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B2AF" w14:textId="77777777" w:rsidR="00AC5FEB" w:rsidRPr="00697B8C" w:rsidRDefault="00AC5FEB" w:rsidP="00225272">
      <w:pPr>
        <w:rPr>
          <w:rFonts w:ascii="Arial" w:hAnsi="Arial" w:cs="Arial"/>
          <w:b/>
          <w:i/>
          <w:sz w:val="28"/>
          <w:szCs w:val="28"/>
        </w:rPr>
      </w:pPr>
    </w:p>
    <w:tbl>
      <w:tblPr>
        <w:tblStyle w:val="TableGrid"/>
        <w:tblpPr w:leftFromText="180" w:rightFromText="180" w:vertAnchor="text" w:horzAnchor="margin" w:tblpY="-26"/>
        <w:tblW w:w="0" w:type="auto"/>
        <w:tblLook w:val="04A0" w:firstRow="1" w:lastRow="0" w:firstColumn="1" w:lastColumn="0" w:noHBand="0" w:noVBand="1"/>
      </w:tblPr>
      <w:tblGrid>
        <w:gridCol w:w="8784"/>
      </w:tblGrid>
      <w:tr w:rsidR="00AC5FEB" w14:paraId="46FA1306" w14:textId="77777777" w:rsidTr="00225272">
        <w:tc>
          <w:tcPr>
            <w:tcW w:w="8784" w:type="dxa"/>
            <w:shd w:val="clear" w:color="auto" w:fill="8EAADB" w:themeFill="accent1" w:themeFillTint="99"/>
          </w:tcPr>
          <w:p w14:paraId="7A6CAF40" w14:textId="77777777" w:rsidR="00AC5FEB" w:rsidRPr="00977B82" w:rsidRDefault="00AC5FEB" w:rsidP="00B90A95">
            <w:pPr>
              <w:rPr>
                <w:rFonts w:ascii="Arial" w:hAnsi="Arial" w:cs="Arial"/>
                <w:i/>
                <w:sz w:val="28"/>
                <w:szCs w:val="28"/>
              </w:rPr>
            </w:pPr>
          </w:p>
          <w:p w14:paraId="368C15A0" w14:textId="1F4021FF" w:rsidR="00AC5FEB" w:rsidRDefault="00AC5FEB" w:rsidP="00B90A95">
            <w:pPr>
              <w:rPr>
                <w:rFonts w:ascii="Arial" w:hAnsi="Arial" w:cs="Arial"/>
                <w:b/>
                <w:i/>
                <w:sz w:val="28"/>
                <w:szCs w:val="28"/>
              </w:rPr>
            </w:pPr>
            <w:r w:rsidRPr="00977B82">
              <w:rPr>
                <w:rFonts w:ascii="Arial" w:hAnsi="Arial" w:cs="Arial"/>
                <w:b/>
                <w:i/>
                <w:sz w:val="28"/>
                <w:szCs w:val="28"/>
              </w:rPr>
              <w:t xml:space="preserve">POLICY AND PROCEDURE – </w:t>
            </w:r>
            <w:r>
              <w:rPr>
                <w:rFonts w:ascii="Arial" w:hAnsi="Arial" w:cs="Arial"/>
                <w:b/>
                <w:i/>
                <w:sz w:val="28"/>
                <w:szCs w:val="28"/>
              </w:rPr>
              <w:t>HR</w:t>
            </w:r>
            <w:r w:rsidRPr="00977B82">
              <w:rPr>
                <w:rFonts w:ascii="Arial" w:hAnsi="Arial" w:cs="Arial"/>
                <w:b/>
                <w:i/>
                <w:sz w:val="28"/>
                <w:szCs w:val="28"/>
              </w:rPr>
              <w:t>001.</w:t>
            </w:r>
            <w:r w:rsidR="00225272">
              <w:rPr>
                <w:rFonts w:ascii="Arial" w:hAnsi="Arial" w:cs="Arial"/>
                <w:b/>
                <w:i/>
                <w:sz w:val="28"/>
                <w:szCs w:val="28"/>
              </w:rPr>
              <w:t>1</w:t>
            </w:r>
            <w:r w:rsidR="00B3043A">
              <w:rPr>
                <w:rFonts w:ascii="Arial" w:hAnsi="Arial" w:cs="Arial"/>
                <w:b/>
                <w:i/>
                <w:sz w:val="28"/>
                <w:szCs w:val="28"/>
              </w:rPr>
              <w:t>7</w:t>
            </w:r>
          </w:p>
          <w:p w14:paraId="372659D7" w14:textId="77777777" w:rsidR="00AC5FEB" w:rsidRDefault="00AC5FEB" w:rsidP="00B90A95">
            <w:pPr>
              <w:rPr>
                <w:rFonts w:ascii="Arial" w:hAnsi="Arial" w:cs="Arial"/>
                <w:b/>
                <w:i/>
                <w:sz w:val="28"/>
                <w:szCs w:val="28"/>
              </w:rPr>
            </w:pPr>
          </w:p>
          <w:p w14:paraId="55516838" w14:textId="77777777" w:rsidR="00AC5FEB" w:rsidRDefault="00AC5FEB" w:rsidP="00B90A95">
            <w:pPr>
              <w:rPr>
                <w:rFonts w:ascii="Arial" w:hAnsi="Arial" w:cs="Arial"/>
                <w:b/>
                <w:i/>
                <w:sz w:val="28"/>
                <w:szCs w:val="28"/>
              </w:rPr>
            </w:pPr>
            <w:r>
              <w:rPr>
                <w:rFonts w:ascii="Arial" w:hAnsi="Arial" w:cs="Arial"/>
                <w:b/>
                <w:i/>
                <w:sz w:val="28"/>
                <w:szCs w:val="28"/>
              </w:rPr>
              <w:t>CODE OF CONDUCT</w:t>
            </w:r>
          </w:p>
          <w:p w14:paraId="2F180164" w14:textId="77777777" w:rsidR="00AC5FEB" w:rsidRPr="007C7B86" w:rsidRDefault="00AC5FEB" w:rsidP="00B90A95">
            <w:pPr>
              <w:rPr>
                <w:rFonts w:ascii="Arial" w:hAnsi="Arial" w:cs="Arial"/>
                <w:b/>
                <w:i/>
                <w:sz w:val="28"/>
                <w:szCs w:val="28"/>
              </w:rPr>
            </w:pPr>
          </w:p>
        </w:tc>
      </w:tr>
    </w:tbl>
    <w:p w14:paraId="31A76FE5" w14:textId="77777777" w:rsidR="00AC5FEB" w:rsidRPr="00595649" w:rsidRDefault="00AC5FEB" w:rsidP="00AC5FEB">
      <w:pPr>
        <w:autoSpaceDE w:val="0"/>
        <w:autoSpaceDN w:val="0"/>
        <w:adjustRightInd w:val="0"/>
        <w:rPr>
          <w:rFonts w:ascii="Arial" w:hAnsi="Arial" w:cs="Arial"/>
          <w:b/>
          <w:bCs/>
          <w:sz w:val="24"/>
          <w:szCs w:val="24"/>
        </w:rPr>
      </w:pPr>
      <w:r w:rsidRPr="00595649">
        <w:rPr>
          <w:rFonts w:ascii="Arial" w:hAnsi="Arial" w:cs="Arial"/>
          <w:b/>
          <w:bCs/>
          <w:sz w:val="24"/>
          <w:szCs w:val="24"/>
        </w:rPr>
        <w:t>POLICY STATEMENT</w:t>
      </w:r>
    </w:p>
    <w:p w14:paraId="7F7C80E0" w14:textId="77777777" w:rsidR="00AC5FEB" w:rsidRDefault="00AC5FEB" w:rsidP="00AC5FEB">
      <w:pPr>
        <w:autoSpaceDE w:val="0"/>
        <w:autoSpaceDN w:val="0"/>
        <w:adjustRightInd w:val="0"/>
        <w:jc w:val="both"/>
        <w:rPr>
          <w:rFonts w:ascii="Arial" w:hAnsi="Arial" w:cs="Arial"/>
        </w:rPr>
      </w:pPr>
    </w:p>
    <w:p w14:paraId="666905A9" w14:textId="432E6210" w:rsidR="00AC5FEB" w:rsidRPr="00BD54D0" w:rsidRDefault="00AC5FEB" w:rsidP="00AC5FEB">
      <w:pPr>
        <w:autoSpaceDE w:val="0"/>
        <w:autoSpaceDN w:val="0"/>
        <w:adjustRightInd w:val="0"/>
        <w:jc w:val="both"/>
        <w:rPr>
          <w:rFonts w:ascii="Arial" w:hAnsi="Arial" w:cs="Arial"/>
        </w:rPr>
      </w:pPr>
      <w:r w:rsidRPr="00BD54D0">
        <w:rPr>
          <w:rFonts w:ascii="Arial" w:hAnsi="Arial" w:cs="Arial"/>
        </w:rPr>
        <w:t xml:space="preserve">The Code of Conduct for Community Connection employees sets out the behaviours, attitudes and ethical practices that guide </w:t>
      </w:r>
      <w:r>
        <w:rPr>
          <w:rFonts w:ascii="Arial" w:hAnsi="Arial" w:cs="Arial"/>
        </w:rPr>
        <w:t>employees</w:t>
      </w:r>
      <w:r w:rsidRPr="00BD54D0">
        <w:rPr>
          <w:rFonts w:ascii="Arial" w:hAnsi="Arial" w:cs="Arial"/>
        </w:rPr>
        <w:t xml:space="preserve"> on what the organisation expects of them in the workplace and as representatives of </w:t>
      </w:r>
      <w:r>
        <w:rPr>
          <w:rFonts w:ascii="Arial" w:hAnsi="Arial" w:cs="Arial"/>
        </w:rPr>
        <w:t>Community Connection</w:t>
      </w:r>
      <w:r w:rsidRPr="00BD54D0">
        <w:rPr>
          <w:rFonts w:ascii="Arial" w:hAnsi="Arial" w:cs="Arial"/>
        </w:rPr>
        <w:t xml:space="preserve"> in the community.</w:t>
      </w:r>
    </w:p>
    <w:p w14:paraId="660B2100" w14:textId="77777777" w:rsidR="00AC5FEB" w:rsidRPr="00BD54D0" w:rsidRDefault="00AC5FEB" w:rsidP="00AC5FEB">
      <w:pPr>
        <w:autoSpaceDE w:val="0"/>
        <w:autoSpaceDN w:val="0"/>
        <w:adjustRightInd w:val="0"/>
        <w:jc w:val="both"/>
        <w:rPr>
          <w:rFonts w:ascii="Arial" w:hAnsi="Arial" w:cs="Arial"/>
        </w:rPr>
      </w:pPr>
    </w:p>
    <w:p w14:paraId="53FDD976" w14:textId="77777777" w:rsidR="00AC5FEB" w:rsidRPr="00BD54D0" w:rsidRDefault="00AC5FEB" w:rsidP="00AC5FEB">
      <w:pPr>
        <w:autoSpaceDE w:val="0"/>
        <w:autoSpaceDN w:val="0"/>
        <w:adjustRightInd w:val="0"/>
        <w:jc w:val="both"/>
        <w:rPr>
          <w:rFonts w:ascii="Arial" w:hAnsi="Arial" w:cs="Arial"/>
        </w:rPr>
      </w:pPr>
      <w:r w:rsidRPr="00BD54D0">
        <w:rPr>
          <w:rFonts w:ascii="Arial" w:hAnsi="Arial" w:cs="Arial"/>
        </w:rPr>
        <w:t xml:space="preserve">The Code of Conduct applies to all paid employees </w:t>
      </w:r>
      <w:proofErr w:type="gramStart"/>
      <w:r w:rsidRPr="00BD54D0">
        <w:rPr>
          <w:rFonts w:ascii="Arial" w:hAnsi="Arial" w:cs="Arial"/>
        </w:rPr>
        <w:t>with the exception of</w:t>
      </w:r>
      <w:proofErr w:type="gramEnd"/>
      <w:r w:rsidRPr="00BD54D0">
        <w:rPr>
          <w:rFonts w:ascii="Arial" w:hAnsi="Arial" w:cs="Arial"/>
        </w:rPr>
        <w:t xml:space="preserve"> members of the Board, for whom there is a separate Code of Conduct.</w:t>
      </w:r>
    </w:p>
    <w:p w14:paraId="4C8C6340" w14:textId="77777777" w:rsidR="00AC5FEB" w:rsidRPr="00BD54D0" w:rsidRDefault="00AC5FEB" w:rsidP="00AC5FEB">
      <w:pPr>
        <w:autoSpaceDE w:val="0"/>
        <w:autoSpaceDN w:val="0"/>
        <w:adjustRightInd w:val="0"/>
        <w:jc w:val="both"/>
        <w:rPr>
          <w:rFonts w:ascii="Arial" w:hAnsi="Arial" w:cs="Arial"/>
        </w:rPr>
      </w:pPr>
    </w:p>
    <w:p w14:paraId="40C870DB" w14:textId="77777777" w:rsidR="00AC5FEB" w:rsidRDefault="00AC5FEB" w:rsidP="00AC5FEB">
      <w:pPr>
        <w:autoSpaceDE w:val="0"/>
        <w:autoSpaceDN w:val="0"/>
        <w:adjustRightInd w:val="0"/>
        <w:jc w:val="both"/>
        <w:rPr>
          <w:rFonts w:ascii="Arial" w:hAnsi="Arial" w:cs="Arial"/>
        </w:rPr>
      </w:pPr>
      <w:r w:rsidRPr="00BD54D0">
        <w:rPr>
          <w:rFonts w:ascii="Arial" w:hAnsi="Arial" w:cs="Arial"/>
        </w:rPr>
        <w:t xml:space="preserve">Our employees </w:t>
      </w:r>
      <w:proofErr w:type="gramStart"/>
      <w:r w:rsidRPr="00BD54D0">
        <w:rPr>
          <w:rFonts w:ascii="Arial" w:hAnsi="Arial" w:cs="Arial"/>
        </w:rPr>
        <w:t>are expected to operate according to the Code of Conduct at all times</w:t>
      </w:r>
      <w:proofErr w:type="gramEnd"/>
      <w:r w:rsidRPr="00BD54D0">
        <w:rPr>
          <w:rFonts w:ascii="Arial" w:hAnsi="Arial" w:cs="Arial"/>
        </w:rPr>
        <w:t xml:space="preserve"> they are representing Community Connection.</w:t>
      </w:r>
    </w:p>
    <w:p w14:paraId="649E5CE5" w14:textId="77777777" w:rsidR="00AC5FEB" w:rsidRDefault="00AC5FEB" w:rsidP="00AC5FEB">
      <w:pPr>
        <w:autoSpaceDE w:val="0"/>
        <w:autoSpaceDN w:val="0"/>
        <w:adjustRightInd w:val="0"/>
        <w:jc w:val="both"/>
        <w:rPr>
          <w:rFonts w:ascii="Arial" w:hAnsi="Arial" w:cs="Arial"/>
        </w:rPr>
      </w:pPr>
    </w:p>
    <w:p w14:paraId="2A5EA724" w14:textId="77777777" w:rsidR="00AC5FEB" w:rsidRPr="00763017" w:rsidRDefault="00AC5FEB" w:rsidP="00AC5FEB">
      <w:pPr>
        <w:pStyle w:val="Default"/>
        <w:jc w:val="both"/>
        <w:rPr>
          <w:rFonts w:ascii="Arial" w:hAnsi="Arial" w:cs="Arial"/>
          <w:b/>
        </w:rPr>
      </w:pPr>
      <w:r w:rsidRPr="00763017">
        <w:rPr>
          <w:rFonts w:ascii="Arial" w:hAnsi="Arial" w:cs="Arial"/>
          <w:b/>
        </w:rPr>
        <w:t>PROCEDURE</w:t>
      </w:r>
    </w:p>
    <w:p w14:paraId="0C3EE3C7" w14:textId="77777777" w:rsidR="00AC5FEB" w:rsidRDefault="00AC5FEB" w:rsidP="00225272">
      <w:pPr>
        <w:pStyle w:val="Default"/>
        <w:shd w:val="clear" w:color="auto" w:fill="FFFFFF" w:themeFill="background1"/>
        <w:jc w:val="both"/>
        <w:rPr>
          <w:rFonts w:ascii="Arial" w:hAnsi="Arial" w:cs="Arial"/>
          <w:sz w:val="22"/>
          <w:szCs w:val="22"/>
        </w:rPr>
      </w:pPr>
    </w:p>
    <w:p w14:paraId="63B4F8A5" w14:textId="77777777" w:rsidR="00AC5FEB" w:rsidRPr="00BD54D0" w:rsidRDefault="00AC5FEB" w:rsidP="00225272">
      <w:pPr>
        <w:pStyle w:val="BodyTextPolicy"/>
        <w:shd w:val="clear" w:color="auto" w:fill="FFFFFF" w:themeFill="background1"/>
        <w:ind w:left="0"/>
        <w:jc w:val="both"/>
        <w:rPr>
          <w:sz w:val="22"/>
          <w:szCs w:val="22"/>
        </w:rPr>
      </w:pPr>
      <w:r w:rsidRPr="00BD54D0">
        <w:rPr>
          <w:sz w:val="22"/>
          <w:szCs w:val="22"/>
        </w:rPr>
        <w:t xml:space="preserve">All </w:t>
      </w:r>
      <w:r>
        <w:rPr>
          <w:sz w:val="22"/>
          <w:szCs w:val="22"/>
        </w:rPr>
        <w:t>Community Connection employees</w:t>
      </w:r>
      <w:r w:rsidRPr="00BD54D0">
        <w:rPr>
          <w:sz w:val="22"/>
          <w:szCs w:val="22"/>
        </w:rPr>
        <w:t xml:space="preserve"> have </w:t>
      </w:r>
      <w:proofErr w:type="gramStart"/>
      <w:r w:rsidRPr="00BD54D0">
        <w:rPr>
          <w:sz w:val="22"/>
          <w:szCs w:val="22"/>
        </w:rPr>
        <w:t>a number of</w:t>
      </w:r>
      <w:proofErr w:type="gramEnd"/>
      <w:r w:rsidRPr="00BD54D0">
        <w:rPr>
          <w:sz w:val="22"/>
          <w:szCs w:val="22"/>
        </w:rPr>
        <w:t xml:space="preserve"> responsibilities and need to understand these responsibilities and take them very seriously – as a breach of the Code of Conduct could lead to disciplinary action.</w:t>
      </w:r>
    </w:p>
    <w:p w14:paraId="30B3CA5A" w14:textId="77777777" w:rsidR="00AC5FEB" w:rsidRPr="00BD54D0" w:rsidRDefault="00AC5FEB" w:rsidP="00225272">
      <w:pPr>
        <w:pStyle w:val="BodyTextPolicy"/>
        <w:shd w:val="clear" w:color="auto" w:fill="FFFFFF" w:themeFill="background1"/>
        <w:ind w:left="0"/>
        <w:jc w:val="both"/>
        <w:rPr>
          <w:sz w:val="22"/>
          <w:szCs w:val="22"/>
        </w:rPr>
      </w:pPr>
      <w:r>
        <w:rPr>
          <w:sz w:val="22"/>
          <w:szCs w:val="22"/>
        </w:rPr>
        <w:t>Community Connection</w:t>
      </w:r>
      <w:r w:rsidRPr="00BD54D0">
        <w:rPr>
          <w:sz w:val="22"/>
          <w:szCs w:val="22"/>
        </w:rPr>
        <w:t xml:space="preserve"> encourages all </w:t>
      </w:r>
      <w:r>
        <w:rPr>
          <w:sz w:val="22"/>
          <w:szCs w:val="22"/>
        </w:rPr>
        <w:t>employees</w:t>
      </w:r>
      <w:r w:rsidRPr="00BD54D0">
        <w:rPr>
          <w:sz w:val="22"/>
          <w:szCs w:val="22"/>
        </w:rPr>
        <w:t xml:space="preserve"> to apply the very highest standards of behaviour and performance in their dealings with </w:t>
      </w:r>
      <w:r>
        <w:rPr>
          <w:sz w:val="22"/>
          <w:szCs w:val="22"/>
        </w:rPr>
        <w:t>individuals,</w:t>
      </w:r>
      <w:r w:rsidRPr="00BD54D0">
        <w:rPr>
          <w:sz w:val="22"/>
          <w:szCs w:val="22"/>
        </w:rPr>
        <w:t xml:space="preserve"> their families</w:t>
      </w:r>
      <w:r>
        <w:rPr>
          <w:sz w:val="22"/>
          <w:szCs w:val="22"/>
        </w:rPr>
        <w:t xml:space="preserve"> and fellow work colleagues.</w:t>
      </w:r>
      <w:r w:rsidRPr="00BD54D0">
        <w:rPr>
          <w:sz w:val="22"/>
          <w:szCs w:val="22"/>
        </w:rPr>
        <w:t xml:space="preserve">  Therefore, all </w:t>
      </w:r>
      <w:r>
        <w:rPr>
          <w:sz w:val="22"/>
          <w:szCs w:val="22"/>
        </w:rPr>
        <w:t>employees</w:t>
      </w:r>
      <w:r w:rsidRPr="00BD54D0">
        <w:rPr>
          <w:sz w:val="22"/>
          <w:szCs w:val="22"/>
        </w:rPr>
        <w:t xml:space="preserve"> are required to:</w:t>
      </w:r>
    </w:p>
    <w:p w14:paraId="7C66B48F" w14:textId="77777777" w:rsidR="00AC5FEB" w:rsidRPr="00F61F48"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A</w:t>
      </w:r>
      <w:r w:rsidRPr="00F61F48">
        <w:rPr>
          <w:rFonts w:ascii="Arial" w:hAnsi="Arial" w:cs="Arial"/>
        </w:rPr>
        <w:t xml:space="preserve">ct honestly, in good faith and in the best interests of </w:t>
      </w:r>
      <w:r>
        <w:rPr>
          <w:rFonts w:ascii="Arial" w:hAnsi="Arial" w:cs="Arial"/>
        </w:rPr>
        <w:t>Community Connection</w:t>
      </w:r>
      <w:r w:rsidRPr="00F61F48">
        <w:rPr>
          <w:rFonts w:ascii="Arial" w:hAnsi="Arial" w:cs="Arial"/>
        </w:rPr>
        <w:t>;</w:t>
      </w:r>
    </w:p>
    <w:p w14:paraId="0B29D84D" w14:textId="77777777" w:rsidR="00AC5FEB" w:rsidRPr="00F61F48"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C</w:t>
      </w:r>
      <w:r w:rsidRPr="00F61F48">
        <w:rPr>
          <w:rFonts w:ascii="Arial" w:hAnsi="Arial" w:cs="Arial"/>
        </w:rPr>
        <w:t>arry out their duties according to law, using due care and diligence;</w:t>
      </w:r>
    </w:p>
    <w:p w14:paraId="5F5BA94F" w14:textId="77777777" w:rsidR="00AC5FEB" w:rsidRPr="00F61F48"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U</w:t>
      </w:r>
      <w:r w:rsidRPr="00F61F48">
        <w:rPr>
          <w:rFonts w:ascii="Arial" w:hAnsi="Arial" w:cs="Arial"/>
        </w:rPr>
        <w:t xml:space="preserve">se their best endeavours to avoid conflicts of interest and declare potential conflicts of interest as soon as they arise, including gifts and other employment; </w:t>
      </w:r>
    </w:p>
    <w:p w14:paraId="5A7B2366" w14:textId="77777777" w:rsidR="00AC5FEB" w:rsidRPr="00F61F48"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C</w:t>
      </w:r>
      <w:r w:rsidRPr="00F61F48">
        <w:rPr>
          <w:rFonts w:ascii="Arial" w:hAnsi="Arial" w:cs="Arial"/>
        </w:rPr>
        <w:t>arry out their duties to ensure behaviour is appropriate and safe with respect to children, particularly with Aboriginal and Torres Strait Islander children, culturally and/or linguistically diverse children and children with a disability; and</w:t>
      </w:r>
    </w:p>
    <w:p w14:paraId="4109E8E1" w14:textId="77777777" w:rsidR="00AC5FEB" w:rsidRPr="00B65C9B" w:rsidRDefault="00AC5FEB" w:rsidP="00D93B38">
      <w:pPr>
        <w:pStyle w:val="ListParagraph"/>
        <w:numPr>
          <w:ilvl w:val="0"/>
          <w:numId w:val="11"/>
        </w:numPr>
        <w:shd w:val="clear" w:color="auto" w:fill="FFFFFF" w:themeFill="background1"/>
        <w:spacing w:after="120"/>
        <w:ind w:left="426" w:hanging="284"/>
        <w:jc w:val="both"/>
        <w:rPr>
          <w:rFonts w:ascii="Arial" w:hAnsi="Arial" w:cs="Arial"/>
        </w:rPr>
      </w:pPr>
      <w:r w:rsidRPr="00B65C9B">
        <w:rPr>
          <w:rFonts w:ascii="Arial" w:hAnsi="Arial" w:cs="Arial"/>
        </w:rPr>
        <w:t xml:space="preserve">Act in a way that does not discriminate on the basis of age, disability, race, sex, sexual preference, marital status, religion or other attribute as identified in the </w:t>
      </w:r>
      <w:hyperlink r:id="rId7" w:history="1">
        <w:r w:rsidRPr="00B65C9B">
          <w:rPr>
            <w:rFonts w:ascii="Arial" w:hAnsi="Arial" w:cs="Arial"/>
          </w:rPr>
          <w:t>Equal Opportunity Act 2010</w:t>
        </w:r>
      </w:hyperlink>
      <w:r w:rsidRPr="00B65C9B">
        <w:rPr>
          <w:rFonts w:ascii="Arial" w:hAnsi="Arial" w:cs="Arial"/>
        </w:rPr>
        <w:t xml:space="preserve"> – (Qld).</w:t>
      </w:r>
    </w:p>
    <w:p w14:paraId="3437DE00" w14:textId="77777777" w:rsidR="00AC5FEB" w:rsidRPr="00BD54D0" w:rsidRDefault="00AC5FEB" w:rsidP="00225272">
      <w:pPr>
        <w:pStyle w:val="BodyTextPolicy"/>
        <w:shd w:val="clear" w:color="auto" w:fill="FFFFFF" w:themeFill="background1"/>
        <w:ind w:left="0"/>
        <w:jc w:val="both"/>
        <w:rPr>
          <w:sz w:val="22"/>
          <w:szCs w:val="22"/>
        </w:rPr>
      </w:pPr>
      <w:r w:rsidRPr="00BD54D0">
        <w:rPr>
          <w:sz w:val="22"/>
          <w:szCs w:val="22"/>
        </w:rPr>
        <w:t>This includes to:</w:t>
      </w:r>
    </w:p>
    <w:p w14:paraId="5E4C6CCE" w14:textId="77777777" w:rsidR="00AC5FEB" w:rsidRPr="00BD54D0"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S</w:t>
      </w:r>
      <w:r w:rsidRPr="00BD54D0">
        <w:rPr>
          <w:sz w:val="22"/>
          <w:szCs w:val="22"/>
        </w:rPr>
        <w:t xml:space="preserve">afeguard and uphold the human rights of </w:t>
      </w:r>
      <w:r>
        <w:rPr>
          <w:sz w:val="22"/>
          <w:szCs w:val="22"/>
        </w:rPr>
        <w:t>individuals</w:t>
      </w:r>
      <w:r w:rsidRPr="00BD54D0">
        <w:rPr>
          <w:sz w:val="22"/>
          <w:szCs w:val="22"/>
        </w:rPr>
        <w:t>, including children;</w:t>
      </w:r>
    </w:p>
    <w:p w14:paraId="34F70DA1" w14:textId="77777777" w:rsidR="00AC5FEB" w:rsidRPr="00BD54D0"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R</w:t>
      </w:r>
      <w:r w:rsidRPr="00BD54D0">
        <w:rPr>
          <w:sz w:val="22"/>
          <w:szCs w:val="22"/>
        </w:rPr>
        <w:t>espect the dignity and worth of each person;</w:t>
      </w:r>
    </w:p>
    <w:p w14:paraId="04D29775" w14:textId="77777777" w:rsidR="00AC5FEB" w:rsidRPr="00BD54D0"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P</w:t>
      </w:r>
      <w:r w:rsidRPr="00BD54D0">
        <w:rPr>
          <w:sz w:val="22"/>
          <w:szCs w:val="22"/>
        </w:rPr>
        <w:t xml:space="preserve">romote and advocate for better standards of care for </w:t>
      </w:r>
      <w:r>
        <w:rPr>
          <w:sz w:val="22"/>
          <w:szCs w:val="22"/>
        </w:rPr>
        <w:t>individuals, their families</w:t>
      </w:r>
      <w:r w:rsidRPr="00BD54D0">
        <w:rPr>
          <w:sz w:val="22"/>
          <w:szCs w:val="22"/>
        </w:rPr>
        <w:t xml:space="preserve"> and for the broader community;</w:t>
      </w:r>
    </w:p>
    <w:p w14:paraId="1E091F4D" w14:textId="77777777" w:rsidR="00AC5FEB" w:rsidRPr="00BD54D0"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E</w:t>
      </w:r>
      <w:r w:rsidRPr="00BD54D0">
        <w:rPr>
          <w:sz w:val="22"/>
          <w:szCs w:val="22"/>
        </w:rPr>
        <w:t xml:space="preserve">nsure freedom from discrimination, abuse, harassment and bullying </w:t>
      </w:r>
      <w:proofErr w:type="gramStart"/>
      <w:r w:rsidRPr="00BD54D0">
        <w:rPr>
          <w:sz w:val="22"/>
          <w:szCs w:val="22"/>
        </w:rPr>
        <w:t>at all times</w:t>
      </w:r>
      <w:proofErr w:type="gramEnd"/>
      <w:r w:rsidRPr="00BD54D0">
        <w:rPr>
          <w:sz w:val="22"/>
          <w:szCs w:val="22"/>
        </w:rPr>
        <w:t>;</w:t>
      </w:r>
    </w:p>
    <w:p w14:paraId="5F027E80" w14:textId="1EA222FB" w:rsidR="00AC5FEB" w:rsidRPr="00F34292"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R</w:t>
      </w:r>
      <w:r w:rsidRPr="00F34292">
        <w:rPr>
          <w:sz w:val="22"/>
          <w:szCs w:val="22"/>
        </w:rPr>
        <w:t xml:space="preserve">eport any breach of responsibilities, serious incident or misconduct to </w:t>
      </w:r>
      <w:r>
        <w:rPr>
          <w:sz w:val="22"/>
          <w:szCs w:val="22"/>
        </w:rPr>
        <w:t xml:space="preserve">the </w:t>
      </w:r>
      <w:r w:rsidR="00225272">
        <w:rPr>
          <w:sz w:val="22"/>
          <w:szCs w:val="22"/>
        </w:rPr>
        <w:t xml:space="preserve">Operations and/or </w:t>
      </w:r>
      <w:r>
        <w:rPr>
          <w:sz w:val="22"/>
          <w:szCs w:val="22"/>
        </w:rPr>
        <w:t xml:space="preserve">Strategic Manager </w:t>
      </w:r>
      <w:r w:rsidRPr="00F34292">
        <w:rPr>
          <w:sz w:val="22"/>
          <w:szCs w:val="22"/>
        </w:rPr>
        <w:t>as soon as you become aware of an issue;</w:t>
      </w:r>
    </w:p>
    <w:p w14:paraId="7DBBD0CF" w14:textId="77777777" w:rsidR="00AC5FEB" w:rsidRPr="0014460B" w:rsidRDefault="00AC5FEB" w:rsidP="00225272">
      <w:pPr>
        <w:pStyle w:val="LetterListPolicy"/>
        <w:numPr>
          <w:ilvl w:val="1"/>
          <w:numId w:val="4"/>
        </w:numPr>
        <w:shd w:val="clear" w:color="auto" w:fill="FFFFFF" w:themeFill="background1"/>
        <w:spacing w:after="120"/>
        <w:ind w:left="1134" w:hanging="567"/>
        <w:rPr>
          <w:sz w:val="22"/>
          <w:szCs w:val="22"/>
        </w:rPr>
      </w:pPr>
      <w:r>
        <w:rPr>
          <w:sz w:val="22"/>
          <w:szCs w:val="22"/>
        </w:rPr>
        <w:lastRenderedPageBreak/>
        <w:t>H</w:t>
      </w:r>
      <w:r w:rsidRPr="0014460B">
        <w:rPr>
          <w:sz w:val="22"/>
          <w:szCs w:val="22"/>
        </w:rPr>
        <w:t>andle commercially sensitive or confidential information acquired in the course of employment in a secure manner and only for the purposes for which it was received;</w:t>
      </w:r>
    </w:p>
    <w:p w14:paraId="29468D03" w14:textId="77777777" w:rsidR="00AC5FEB" w:rsidRPr="0014460B"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R</w:t>
      </w:r>
      <w:r w:rsidRPr="0014460B">
        <w:rPr>
          <w:sz w:val="22"/>
          <w:szCs w:val="22"/>
        </w:rPr>
        <w:t xml:space="preserve">espect the privacy of others, particularly </w:t>
      </w:r>
      <w:r>
        <w:rPr>
          <w:sz w:val="22"/>
          <w:szCs w:val="22"/>
        </w:rPr>
        <w:t>individuals and their families</w:t>
      </w:r>
      <w:r w:rsidRPr="0014460B">
        <w:rPr>
          <w:sz w:val="22"/>
          <w:szCs w:val="22"/>
        </w:rPr>
        <w:t xml:space="preserve">. Hold all personal information as confidential and not disclose that information to third parties without the consent of the </w:t>
      </w:r>
      <w:r>
        <w:rPr>
          <w:sz w:val="22"/>
          <w:szCs w:val="22"/>
        </w:rPr>
        <w:t>individual</w:t>
      </w:r>
      <w:r w:rsidRPr="0014460B">
        <w:rPr>
          <w:sz w:val="22"/>
          <w:szCs w:val="22"/>
        </w:rPr>
        <w:t xml:space="preserve"> concerned or a specific legal authorisation or requirement to do so; and</w:t>
      </w:r>
    </w:p>
    <w:p w14:paraId="129C70A7" w14:textId="77777777" w:rsidR="00AC5FEB" w:rsidRPr="0014460B" w:rsidRDefault="00AC5FEB" w:rsidP="00225272">
      <w:pPr>
        <w:pStyle w:val="LetterListPolicy"/>
        <w:numPr>
          <w:ilvl w:val="1"/>
          <w:numId w:val="4"/>
        </w:numPr>
        <w:shd w:val="clear" w:color="auto" w:fill="FFFFFF" w:themeFill="background1"/>
        <w:spacing w:after="120"/>
        <w:ind w:left="1134" w:hanging="567"/>
        <w:jc w:val="both"/>
        <w:rPr>
          <w:sz w:val="22"/>
          <w:szCs w:val="22"/>
        </w:rPr>
      </w:pPr>
      <w:r>
        <w:rPr>
          <w:sz w:val="22"/>
          <w:szCs w:val="22"/>
        </w:rPr>
        <w:t>N</w:t>
      </w:r>
      <w:r w:rsidRPr="0014460B">
        <w:rPr>
          <w:sz w:val="22"/>
          <w:szCs w:val="22"/>
        </w:rPr>
        <w:t>ot engage in any sexual conduct with a</w:t>
      </w:r>
      <w:r>
        <w:rPr>
          <w:sz w:val="22"/>
          <w:szCs w:val="22"/>
        </w:rPr>
        <w:t>n individual</w:t>
      </w:r>
      <w:r w:rsidRPr="0014460B">
        <w:rPr>
          <w:sz w:val="22"/>
          <w:szCs w:val="22"/>
        </w:rPr>
        <w:t xml:space="preserve">. Sexual conduct with </w:t>
      </w:r>
      <w:r>
        <w:rPr>
          <w:sz w:val="22"/>
          <w:szCs w:val="22"/>
        </w:rPr>
        <w:t>individuals</w:t>
      </w:r>
      <w:r w:rsidRPr="0014460B">
        <w:rPr>
          <w:sz w:val="22"/>
          <w:szCs w:val="22"/>
        </w:rPr>
        <w:t xml:space="preserve"> is prohibited even where the </w:t>
      </w:r>
      <w:r>
        <w:rPr>
          <w:sz w:val="22"/>
          <w:szCs w:val="22"/>
        </w:rPr>
        <w:t>individual</w:t>
      </w:r>
      <w:r w:rsidRPr="0014460B">
        <w:rPr>
          <w:sz w:val="22"/>
          <w:szCs w:val="22"/>
        </w:rPr>
        <w:t xml:space="preserve"> consents.</w:t>
      </w:r>
    </w:p>
    <w:p w14:paraId="169A71DD" w14:textId="77777777" w:rsidR="00AC5FEB" w:rsidRPr="0014460B" w:rsidRDefault="00AC5FEB" w:rsidP="00225272">
      <w:pPr>
        <w:pStyle w:val="BodyTextPolicy"/>
        <w:shd w:val="clear" w:color="auto" w:fill="FFFFFF" w:themeFill="background1"/>
        <w:jc w:val="both"/>
        <w:rPr>
          <w:sz w:val="22"/>
          <w:szCs w:val="22"/>
        </w:rPr>
      </w:pPr>
      <w:r w:rsidRPr="0014460B">
        <w:rPr>
          <w:sz w:val="22"/>
          <w:szCs w:val="22"/>
        </w:rPr>
        <w:t xml:space="preserve">In addition, all new employees during their induction will receive training in the Code of Conduct.  The Code of Conducted will be provided to the new employee for them to read and sign off that they understand the content.  A signed copy of this commitment will be placed in each employees personnel file.  </w:t>
      </w:r>
    </w:p>
    <w:p w14:paraId="3E0EF1CB" w14:textId="77777777" w:rsidR="00AC5FEB" w:rsidRPr="0014460B" w:rsidRDefault="00AC5FEB" w:rsidP="00225272">
      <w:pPr>
        <w:pStyle w:val="BodyTextPolicy"/>
        <w:shd w:val="clear" w:color="auto" w:fill="FFFFFF" w:themeFill="background1"/>
        <w:jc w:val="both"/>
        <w:rPr>
          <w:sz w:val="22"/>
          <w:szCs w:val="22"/>
        </w:rPr>
      </w:pPr>
      <w:r w:rsidRPr="0014460B">
        <w:rPr>
          <w:sz w:val="22"/>
          <w:szCs w:val="22"/>
        </w:rPr>
        <w:t>There are five obligations for Lifestyle Assistants:</w:t>
      </w:r>
    </w:p>
    <w:p w14:paraId="5E5ECFA9" w14:textId="77777777" w:rsidR="00AC5FEB" w:rsidRPr="0014460B" w:rsidRDefault="00AC5FEB" w:rsidP="00225272">
      <w:pPr>
        <w:pStyle w:val="BodyTextPolicy"/>
        <w:numPr>
          <w:ilvl w:val="0"/>
          <w:numId w:val="5"/>
        </w:numPr>
        <w:shd w:val="clear" w:color="auto" w:fill="FFFFFF" w:themeFill="background1"/>
        <w:jc w:val="both"/>
        <w:rPr>
          <w:sz w:val="22"/>
          <w:szCs w:val="22"/>
        </w:rPr>
      </w:pPr>
      <w:r>
        <w:rPr>
          <w:sz w:val="22"/>
          <w:szCs w:val="22"/>
        </w:rPr>
        <w:t>They</w:t>
      </w:r>
      <w:r w:rsidRPr="0014460B">
        <w:rPr>
          <w:sz w:val="22"/>
          <w:szCs w:val="22"/>
        </w:rPr>
        <w:t xml:space="preserve"> must provide services without engaging in abuse, exploitation, harassment or neglect.</w:t>
      </w:r>
    </w:p>
    <w:p w14:paraId="76517B34" w14:textId="77777777" w:rsidR="00AC5FEB" w:rsidRPr="0014460B" w:rsidRDefault="00AC5FEB" w:rsidP="00225272">
      <w:pPr>
        <w:pStyle w:val="BodyTextPolicy"/>
        <w:numPr>
          <w:ilvl w:val="0"/>
          <w:numId w:val="5"/>
        </w:numPr>
        <w:shd w:val="clear" w:color="auto" w:fill="FFFFFF" w:themeFill="background1"/>
        <w:jc w:val="both"/>
        <w:rPr>
          <w:sz w:val="22"/>
          <w:szCs w:val="22"/>
        </w:rPr>
      </w:pPr>
      <w:r>
        <w:rPr>
          <w:sz w:val="22"/>
          <w:szCs w:val="22"/>
        </w:rPr>
        <w:t>They</w:t>
      </w:r>
      <w:r w:rsidRPr="0014460B">
        <w:rPr>
          <w:sz w:val="22"/>
          <w:szCs w:val="22"/>
        </w:rPr>
        <w:t xml:space="preserve"> must report any form of abuse or suspected abuse.</w:t>
      </w:r>
    </w:p>
    <w:p w14:paraId="2EF080EA" w14:textId="77777777" w:rsidR="00AC5FEB" w:rsidRDefault="00AC5FEB" w:rsidP="00225272">
      <w:pPr>
        <w:pStyle w:val="BodyTextPolicy"/>
        <w:numPr>
          <w:ilvl w:val="0"/>
          <w:numId w:val="5"/>
        </w:numPr>
        <w:shd w:val="clear" w:color="auto" w:fill="FFFFFF" w:themeFill="background1"/>
        <w:jc w:val="both"/>
        <w:rPr>
          <w:sz w:val="22"/>
          <w:szCs w:val="22"/>
        </w:rPr>
      </w:pPr>
      <w:r>
        <w:rPr>
          <w:sz w:val="22"/>
          <w:szCs w:val="22"/>
        </w:rPr>
        <w:t>They</w:t>
      </w:r>
      <w:r w:rsidRPr="0014460B">
        <w:rPr>
          <w:sz w:val="22"/>
          <w:szCs w:val="22"/>
        </w:rPr>
        <w:t xml:space="preserve"> must not engage in sexual abuse or misconduct and must report any such conduct by </w:t>
      </w:r>
      <w:r>
        <w:rPr>
          <w:sz w:val="22"/>
          <w:szCs w:val="22"/>
        </w:rPr>
        <w:t xml:space="preserve">individuals </w:t>
      </w:r>
      <w:r w:rsidRPr="0014460B">
        <w:rPr>
          <w:sz w:val="22"/>
          <w:szCs w:val="22"/>
        </w:rPr>
        <w:t>with a disability, family members,</w:t>
      </w:r>
      <w:r>
        <w:rPr>
          <w:sz w:val="22"/>
          <w:szCs w:val="22"/>
        </w:rPr>
        <w:t xml:space="preserve"> or other work colleagues.</w:t>
      </w:r>
    </w:p>
    <w:p w14:paraId="5B8E50C5" w14:textId="77777777" w:rsidR="00AC5FEB" w:rsidRPr="0014460B" w:rsidRDefault="00AC5FEB" w:rsidP="00225272">
      <w:pPr>
        <w:pStyle w:val="BodyTextPolicy"/>
        <w:numPr>
          <w:ilvl w:val="0"/>
          <w:numId w:val="5"/>
        </w:numPr>
        <w:shd w:val="clear" w:color="auto" w:fill="FFFFFF" w:themeFill="background1"/>
        <w:jc w:val="both"/>
        <w:rPr>
          <w:sz w:val="22"/>
          <w:szCs w:val="22"/>
        </w:rPr>
      </w:pPr>
      <w:r>
        <w:rPr>
          <w:sz w:val="22"/>
          <w:szCs w:val="22"/>
        </w:rPr>
        <w:t>They</w:t>
      </w:r>
      <w:r w:rsidRPr="0014460B">
        <w:rPr>
          <w:sz w:val="22"/>
          <w:szCs w:val="22"/>
        </w:rPr>
        <w:t xml:space="preserve"> must show respect for cultural differences when providing services.</w:t>
      </w:r>
    </w:p>
    <w:p w14:paraId="7DBD8581" w14:textId="77777777" w:rsidR="00AC5FEB" w:rsidRPr="0014460B" w:rsidRDefault="00AC5FEB" w:rsidP="00225272">
      <w:pPr>
        <w:pStyle w:val="BodyTextPolicy"/>
        <w:numPr>
          <w:ilvl w:val="0"/>
          <w:numId w:val="5"/>
        </w:numPr>
        <w:shd w:val="clear" w:color="auto" w:fill="FFFFFF" w:themeFill="background1"/>
        <w:jc w:val="both"/>
        <w:rPr>
          <w:sz w:val="22"/>
          <w:szCs w:val="22"/>
        </w:rPr>
      </w:pPr>
      <w:r>
        <w:rPr>
          <w:sz w:val="22"/>
          <w:szCs w:val="22"/>
        </w:rPr>
        <w:t>They</w:t>
      </w:r>
      <w:r w:rsidRPr="0014460B">
        <w:rPr>
          <w:sz w:val="22"/>
          <w:szCs w:val="22"/>
        </w:rPr>
        <w:t xml:space="preserve"> must act ethically, with integrity, honesty and transparency.</w:t>
      </w:r>
    </w:p>
    <w:p w14:paraId="6AB7B44D" w14:textId="77777777" w:rsidR="00AC5FEB" w:rsidRPr="0014460B" w:rsidRDefault="00AC5FEB" w:rsidP="00225272">
      <w:pPr>
        <w:pStyle w:val="BodyTextPolicy"/>
        <w:shd w:val="clear" w:color="auto" w:fill="FFFFFF" w:themeFill="background1"/>
        <w:tabs>
          <w:tab w:val="left" w:pos="567"/>
        </w:tabs>
        <w:jc w:val="both"/>
        <w:rPr>
          <w:sz w:val="22"/>
          <w:szCs w:val="22"/>
        </w:rPr>
      </w:pPr>
      <w:r w:rsidRPr="0014460B">
        <w:rPr>
          <w:sz w:val="22"/>
          <w:szCs w:val="22"/>
        </w:rPr>
        <w:t xml:space="preserve">A non-definitive list of unacceptable behaviours is detailed below. Any employee found engaging in these behaviours or other unlawful or unethical practices, including those related to children, may be subject to disciplinary action: </w:t>
      </w:r>
    </w:p>
    <w:p w14:paraId="248CD35A" w14:textId="77777777" w:rsidR="00AC5FEB"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Assaulting or abusing employees or visitors;</w:t>
      </w:r>
    </w:p>
    <w:p w14:paraId="4994F451" w14:textId="77777777" w:rsidR="00AC5FEB" w:rsidRPr="003049A8" w:rsidRDefault="00AC5FEB" w:rsidP="00225272">
      <w:pPr>
        <w:numPr>
          <w:ilvl w:val="1"/>
          <w:numId w:val="9"/>
        </w:numPr>
        <w:shd w:val="clear" w:color="auto" w:fill="FFFFFF" w:themeFill="background1"/>
        <w:spacing w:after="120"/>
        <w:jc w:val="both"/>
        <w:rPr>
          <w:rFonts w:ascii="Arial" w:hAnsi="Arial" w:cs="Arial"/>
        </w:rPr>
      </w:pPr>
      <w:r w:rsidRPr="003049A8">
        <w:rPr>
          <w:rFonts w:ascii="Arial" w:hAnsi="Arial" w:cs="Arial"/>
        </w:rPr>
        <w:t>Abusing a child, that is, an act that endangers a child or young person’s physical or emotional health or development.  Child abuse can be a single incident, but usually takes place over time;</w:t>
      </w:r>
    </w:p>
    <w:p w14:paraId="726DB258"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Being absent from work without a valid reason;</w:t>
      </w:r>
    </w:p>
    <w:p w14:paraId="755FE1E3"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Wilfully damaging, destroying or stealing property belonging to individuals and/or their families other individuals, fellow work colleagues or visitors to Community Connection;</w:t>
      </w:r>
    </w:p>
    <w:p w14:paraId="7A69AE7B"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Engaging in discriminatory, harassing and/or bullying manner;</w:t>
      </w:r>
    </w:p>
    <w:p w14:paraId="4357AFFA"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Making unauthorised statements to the media;</w:t>
      </w:r>
    </w:p>
    <w:p w14:paraId="1606D713"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Failing to maintain a professional manner when dealing with individuals, their family, employees, visitors and the general public;</w:t>
      </w:r>
    </w:p>
    <w:p w14:paraId="1F75B1CC"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 xml:space="preserve">Failing to abide by Community Connection’s policies, procedures, guidelines and </w:t>
      </w:r>
      <w:r>
        <w:rPr>
          <w:rFonts w:ascii="Arial" w:hAnsi="Arial" w:cs="Arial"/>
        </w:rPr>
        <w:t xml:space="preserve">lawful </w:t>
      </w:r>
      <w:r w:rsidRPr="00065DE1">
        <w:rPr>
          <w:rFonts w:ascii="Arial" w:hAnsi="Arial" w:cs="Arial"/>
        </w:rPr>
        <w:t>work instructions;</w:t>
      </w:r>
    </w:p>
    <w:p w14:paraId="013293F0"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Fighting or engaging in disorderly conduct;</w:t>
      </w:r>
    </w:p>
    <w:p w14:paraId="0C6213D7"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 xml:space="preserve">Refusing to follow or failing to carry out the reasonable instructions of a </w:t>
      </w:r>
      <w:r>
        <w:rPr>
          <w:rFonts w:ascii="Arial" w:hAnsi="Arial" w:cs="Arial"/>
        </w:rPr>
        <w:t xml:space="preserve">member of the </w:t>
      </w:r>
      <w:r w:rsidRPr="004D086B">
        <w:rPr>
          <w:rFonts w:ascii="Arial" w:hAnsi="Arial" w:cs="Arial"/>
        </w:rPr>
        <w:t>Management Team</w:t>
      </w:r>
      <w:r w:rsidRPr="00065DE1">
        <w:rPr>
          <w:rFonts w:ascii="Arial" w:hAnsi="Arial" w:cs="Arial"/>
        </w:rPr>
        <w:t>;</w:t>
      </w:r>
    </w:p>
    <w:p w14:paraId="299FD4AF"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t>Ignoring work duties or wasting time during working hours;</w:t>
      </w:r>
    </w:p>
    <w:p w14:paraId="73AEF7AE"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sidRPr="00065DE1">
        <w:rPr>
          <w:rFonts w:ascii="Arial" w:hAnsi="Arial" w:cs="Arial"/>
        </w:rPr>
        <w:lastRenderedPageBreak/>
        <w:t>Attending work under the influence of alcohol or any non-prescribed drug or bringing alcoholic beverages or non-prescribed drugs on to a Community Connection workplace;</w:t>
      </w:r>
    </w:p>
    <w:p w14:paraId="1A60B5F4"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I</w:t>
      </w:r>
      <w:r w:rsidRPr="00065DE1">
        <w:rPr>
          <w:rFonts w:ascii="Arial" w:hAnsi="Arial" w:cs="Arial"/>
        </w:rPr>
        <w:t>ntentionally giving any false or misleading information to obtain a leave of absence;</w:t>
      </w:r>
    </w:p>
    <w:p w14:paraId="0B310485"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S</w:t>
      </w:r>
      <w:r w:rsidRPr="00065DE1">
        <w:rPr>
          <w:rFonts w:ascii="Arial" w:hAnsi="Arial" w:cs="Arial"/>
        </w:rPr>
        <w:t>wearing, using threatening or abusive language towards a</w:t>
      </w:r>
      <w:r>
        <w:rPr>
          <w:rFonts w:ascii="Arial" w:hAnsi="Arial" w:cs="Arial"/>
        </w:rPr>
        <w:t xml:space="preserve">n individual, their family, a </w:t>
      </w:r>
      <w:r w:rsidRPr="00065DE1">
        <w:rPr>
          <w:rFonts w:ascii="Arial" w:hAnsi="Arial" w:cs="Arial"/>
        </w:rPr>
        <w:t>fellow employee or visitor;</w:t>
      </w:r>
    </w:p>
    <w:p w14:paraId="7287229A"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V</w:t>
      </w:r>
      <w:r w:rsidRPr="00065DE1">
        <w:rPr>
          <w:rFonts w:ascii="Arial" w:hAnsi="Arial" w:cs="Arial"/>
        </w:rPr>
        <w:t>iolating fire safety regulations;</w:t>
      </w:r>
    </w:p>
    <w:p w14:paraId="4547684E"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W</w:t>
      </w:r>
      <w:r w:rsidRPr="00065DE1">
        <w:rPr>
          <w:rFonts w:ascii="Arial" w:hAnsi="Arial" w:cs="Arial"/>
        </w:rPr>
        <w:t>ilfully or habitually violating occupational health and safety regulations;</w:t>
      </w:r>
    </w:p>
    <w:p w14:paraId="5F7943A3"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R</w:t>
      </w:r>
      <w:r w:rsidRPr="00065DE1">
        <w:rPr>
          <w:rFonts w:ascii="Arial" w:hAnsi="Arial" w:cs="Arial"/>
        </w:rPr>
        <w:t>egularly being late;</w:t>
      </w:r>
    </w:p>
    <w:p w14:paraId="4A24B31C"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T</w:t>
      </w:r>
      <w:r w:rsidRPr="00065DE1">
        <w:rPr>
          <w:rFonts w:ascii="Arial" w:hAnsi="Arial" w:cs="Arial"/>
        </w:rPr>
        <w:t>aking unauthorised absences from work;</w:t>
      </w:r>
    </w:p>
    <w:p w14:paraId="7CF80C6A"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N</w:t>
      </w:r>
      <w:r w:rsidRPr="00065DE1">
        <w:rPr>
          <w:rFonts w:ascii="Arial" w:hAnsi="Arial" w:cs="Arial"/>
        </w:rPr>
        <w:t xml:space="preserve">ot taking proper care of, neglecting or abusing </w:t>
      </w:r>
      <w:r>
        <w:rPr>
          <w:rFonts w:ascii="Arial" w:hAnsi="Arial" w:cs="Arial"/>
        </w:rPr>
        <w:t xml:space="preserve">Community Connection </w:t>
      </w:r>
      <w:r w:rsidRPr="00065DE1">
        <w:rPr>
          <w:rFonts w:ascii="Arial" w:hAnsi="Arial" w:cs="Arial"/>
        </w:rPr>
        <w:t>equipment;</w:t>
      </w:r>
    </w:p>
    <w:p w14:paraId="53013724"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U</w:t>
      </w:r>
      <w:r w:rsidRPr="00065DE1">
        <w:rPr>
          <w:rFonts w:ascii="Arial" w:hAnsi="Arial" w:cs="Arial"/>
        </w:rPr>
        <w:t xml:space="preserve">sing </w:t>
      </w:r>
      <w:r>
        <w:rPr>
          <w:rFonts w:ascii="Arial" w:hAnsi="Arial" w:cs="Arial"/>
        </w:rPr>
        <w:t>Community Connection</w:t>
      </w:r>
      <w:r w:rsidRPr="00065DE1">
        <w:rPr>
          <w:rFonts w:ascii="Arial" w:hAnsi="Arial" w:cs="Arial"/>
        </w:rPr>
        <w:t xml:space="preserve"> equipment in an unauthorised manner;</w:t>
      </w:r>
    </w:p>
    <w:p w14:paraId="70AD4B00"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P</w:t>
      </w:r>
      <w:r w:rsidRPr="00065DE1">
        <w:rPr>
          <w:rFonts w:ascii="Arial" w:hAnsi="Arial" w:cs="Arial"/>
        </w:rPr>
        <w:t>ossession of and/or distributing pornographic or other inappropriate material;</w:t>
      </w:r>
    </w:p>
    <w:p w14:paraId="4323208F"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B</w:t>
      </w:r>
      <w:r w:rsidRPr="00065DE1">
        <w:rPr>
          <w:rFonts w:ascii="Arial" w:hAnsi="Arial" w:cs="Arial"/>
        </w:rPr>
        <w:t xml:space="preserve">reaching the privacy of </w:t>
      </w:r>
      <w:r>
        <w:rPr>
          <w:rFonts w:ascii="Arial" w:hAnsi="Arial" w:cs="Arial"/>
        </w:rPr>
        <w:t>individuals and/or employees;</w:t>
      </w:r>
    </w:p>
    <w:p w14:paraId="35A4D49C"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P</w:t>
      </w:r>
      <w:r w:rsidRPr="00065DE1">
        <w:rPr>
          <w:rFonts w:ascii="Arial" w:hAnsi="Arial" w:cs="Arial"/>
        </w:rPr>
        <w:t xml:space="preserve">ossessing weapons of any kind on </w:t>
      </w:r>
      <w:r>
        <w:rPr>
          <w:rFonts w:ascii="Arial" w:hAnsi="Arial" w:cs="Arial"/>
        </w:rPr>
        <w:t>a Community Connection</w:t>
      </w:r>
      <w:r w:rsidRPr="00065DE1">
        <w:rPr>
          <w:rFonts w:ascii="Arial" w:hAnsi="Arial" w:cs="Arial"/>
        </w:rPr>
        <w:t xml:space="preserve"> property or in the course of your duties;</w:t>
      </w:r>
    </w:p>
    <w:p w14:paraId="0F7D232A"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T</w:t>
      </w:r>
      <w:r w:rsidRPr="00065DE1">
        <w:rPr>
          <w:rFonts w:ascii="Arial" w:hAnsi="Arial" w:cs="Arial"/>
        </w:rPr>
        <w:t xml:space="preserve">heft or other fraudulent behaviour affecting </w:t>
      </w:r>
      <w:r>
        <w:rPr>
          <w:rFonts w:ascii="Arial" w:hAnsi="Arial" w:cs="Arial"/>
        </w:rPr>
        <w:t>individuals, their family</w:t>
      </w:r>
      <w:r w:rsidRPr="00065DE1">
        <w:rPr>
          <w:rFonts w:ascii="Arial" w:hAnsi="Arial" w:cs="Arial"/>
        </w:rPr>
        <w:t>,</w:t>
      </w:r>
      <w:r>
        <w:rPr>
          <w:rFonts w:ascii="Arial" w:hAnsi="Arial" w:cs="Arial"/>
        </w:rPr>
        <w:t xml:space="preserve"> Community Connection</w:t>
      </w:r>
      <w:r w:rsidRPr="00065DE1">
        <w:rPr>
          <w:rFonts w:ascii="Arial" w:hAnsi="Arial" w:cs="Arial"/>
        </w:rPr>
        <w:t xml:space="preserve"> or others;</w:t>
      </w:r>
    </w:p>
    <w:p w14:paraId="4EBAC877"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D</w:t>
      </w:r>
      <w:r w:rsidRPr="00065DE1">
        <w:rPr>
          <w:rFonts w:ascii="Arial" w:hAnsi="Arial" w:cs="Arial"/>
        </w:rPr>
        <w:t>ressing inappropriately and not presenting in a clean, neat and tidy manner; and</w:t>
      </w:r>
    </w:p>
    <w:p w14:paraId="6EA95EA2" w14:textId="77777777" w:rsidR="00AC5FEB" w:rsidRPr="00065DE1" w:rsidRDefault="00AC5FEB" w:rsidP="00225272">
      <w:pPr>
        <w:numPr>
          <w:ilvl w:val="1"/>
          <w:numId w:val="9"/>
        </w:numPr>
        <w:shd w:val="clear" w:color="auto" w:fill="FFFFFF" w:themeFill="background1"/>
        <w:spacing w:after="120"/>
        <w:jc w:val="both"/>
        <w:rPr>
          <w:rFonts w:ascii="Arial" w:hAnsi="Arial" w:cs="Arial"/>
        </w:rPr>
      </w:pPr>
      <w:r>
        <w:rPr>
          <w:rFonts w:ascii="Arial" w:hAnsi="Arial" w:cs="Arial"/>
        </w:rPr>
        <w:t>T</w:t>
      </w:r>
      <w:r w:rsidRPr="00065DE1">
        <w:rPr>
          <w:rFonts w:ascii="Arial" w:hAnsi="Arial" w:cs="Arial"/>
        </w:rPr>
        <w:t xml:space="preserve">aking, accessing, requesting or receiving money or possessions belonging to </w:t>
      </w:r>
      <w:r>
        <w:rPr>
          <w:rFonts w:ascii="Arial" w:hAnsi="Arial" w:cs="Arial"/>
        </w:rPr>
        <w:t>an individual</w:t>
      </w:r>
      <w:r w:rsidRPr="00065DE1">
        <w:rPr>
          <w:rFonts w:ascii="Arial" w:hAnsi="Arial" w:cs="Arial"/>
        </w:rPr>
        <w:t xml:space="preserve">, </w:t>
      </w:r>
      <w:r>
        <w:rPr>
          <w:rFonts w:ascii="Arial" w:hAnsi="Arial" w:cs="Arial"/>
        </w:rPr>
        <w:t>their family, Community Connection</w:t>
      </w:r>
      <w:r w:rsidRPr="00065DE1">
        <w:rPr>
          <w:rFonts w:ascii="Arial" w:hAnsi="Arial" w:cs="Arial"/>
        </w:rPr>
        <w:t xml:space="preserve"> or other people for personal benefit.</w:t>
      </w:r>
    </w:p>
    <w:p w14:paraId="72A07225" w14:textId="77777777" w:rsidR="00AC5FEB" w:rsidRPr="009D3859" w:rsidRDefault="00AC5FEB" w:rsidP="00225272">
      <w:pPr>
        <w:pStyle w:val="Default"/>
        <w:shd w:val="clear" w:color="auto" w:fill="FFFFFF" w:themeFill="background1"/>
        <w:spacing w:after="120"/>
        <w:jc w:val="both"/>
        <w:rPr>
          <w:rFonts w:ascii="Arial" w:hAnsi="Arial" w:cs="Arial"/>
          <w:i/>
          <w:sz w:val="22"/>
          <w:szCs w:val="22"/>
        </w:rPr>
      </w:pPr>
      <w:r w:rsidRPr="009D3859">
        <w:rPr>
          <w:rFonts w:ascii="Arial" w:hAnsi="Arial" w:cs="Arial"/>
          <w:i/>
          <w:sz w:val="22"/>
          <w:szCs w:val="22"/>
        </w:rPr>
        <w:t>Breaches of Code of Conduct</w:t>
      </w:r>
    </w:p>
    <w:p w14:paraId="1047FB0B" w14:textId="0F92A2B0" w:rsidR="00AC5FEB" w:rsidRPr="00726C3E" w:rsidRDefault="00AC5FEB" w:rsidP="00225272">
      <w:pPr>
        <w:pStyle w:val="Default"/>
        <w:shd w:val="clear" w:color="auto" w:fill="FFFFFF" w:themeFill="background1"/>
        <w:spacing w:after="120"/>
        <w:jc w:val="both"/>
        <w:rPr>
          <w:rFonts w:ascii="Arial" w:hAnsi="Arial" w:cs="Arial"/>
          <w:color w:val="auto"/>
          <w:sz w:val="22"/>
          <w:szCs w:val="22"/>
        </w:rPr>
      </w:pPr>
      <w:r>
        <w:rPr>
          <w:rFonts w:ascii="Arial" w:hAnsi="Arial" w:cs="Arial"/>
          <w:sz w:val="22"/>
          <w:szCs w:val="22"/>
        </w:rPr>
        <w:t>Community Connection</w:t>
      </w:r>
      <w:r w:rsidRPr="00D747D0">
        <w:rPr>
          <w:rFonts w:ascii="Arial" w:hAnsi="Arial" w:cs="Arial"/>
          <w:sz w:val="22"/>
          <w:szCs w:val="22"/>
        </w:rPr>
        <w:t xml:space="preserve"> deal</w:t>
      </w:r>
      <w:r>
        <w:rPr>
          <w:rFonts w:ascii="Arial" w:hAnsi="Arial" w:cs="Arial"/>
          <w:sz w:val="22"/>
          <w:szCs w:val="22"/>
        </w:rPr>
        <w:t>s</w:t>
      </w:r>
      <w:r w:rsidRPr="00D747D0">
        <w:rPr>
          <w:rFonts w:ascii="Arial" w:hAnsi="Arial" w:cs="Arial"/>
          <w:sz w:val="22"/>
          <w:szCs w:val="22"/>
        </w:rPr>
        <w:t xml:space="preserve"> with allegations of breaches fairly and appropriately. If </w:t>
      </w:r>
      <w:r>
        <w:rPr>
          <w:rFonts w:ascii="Arial" w:hAnsi="Arial" w:cs="Arial"/>
          <w:sz w:val="22"/>
          <w:szCs w:val="22"/>
        </w:rPr>
        <w:t>an employee is</w:t>
      </w:r>
      <w:r w:rsidRPr="00D747D0">
        <w:rPr>
          <w:rFonts w:ascii="Arial" w:hAnsi="Arial" w:cs="Arial"/>
          <w:sz w:val="22"/>
          <w:szCs w:val="22"/>
        </w:rPr>
        <w:t xml:space="preserve"> aware of a possible breach of the Code</w:t>
      </w:r>
      <w:r>
        <w:rPr>
          <w:rFonts w:ascii="Arial" w:hAnsi="Arial" w:cs="Arial"/>
          <w:sz w:val="22"/>
          <w:szCs w:val="22"/>
        </w:rPr>
        <w:t xml:space="preserve"> of Conduct</w:t>
      </w:r>
      <w:r w:rsidRPr="00D747D0">
        <w:rPr>
          <w:rFonts w:ascii="Arial" w:hAnsi="Arial" w:cs="Arial"/>
          <w:sz w:val="22"/>
          <w:szCs w:val="22"/>
        </w:rPr>
        <w:t xml:space="preserve">, </w:t>
      </w:r>
      <w:r>
        <w:rPr>
          <w:rFonts w:ascii="Arial" w:hAnsi="Arial" w:cs="Arial"/>
          <w:sz w:val="22"/>
          <w:szCs w:val="22"/>
        </w:rPr>
        <w:t>advise</w:t>
      </w:r>
      <w:r w:rsidRPr="00D747D0">
        <w:rPr>
          <w:rFonts w:ascii="Arial" w:hAnsi="Arial" w:cs="Arial"/>
          <w:sz w:val="22"/>
          <w:szCs w:val="22"/>
        </w:rPr>
        <w:t xml:space="preserve"> </w:t>
      </w:r>
      <w:r w:rsidRPr="00726C3E">
        <w:rPr>
          <w:rFonts w:ascii="Arial" w:hAnsi="Arial" w:cs="Arial"/>
          <w:color w:val="auto"/>
          <w:sz w:val="22"/>
          <w:szCs w:val="22"/>
        </w:rPr>
        <w:t>a Lifestyle Coordinator or delegate who is responsible for the area in which you work, or to Human Resource</w:t>
      </w:r>
      <w:r w:rsidR="00225272">
        <w:rPr>
          <w:rFonts w:ascii="Arial" w:hAnsi="Arial" w:cs="Arial"/>
          <w:color w:val="auto"/>
          <w:sz w:val="22"/>
          <w:szCs w:val="22"/>
        </w:rPr>
        <w:t xml:space="preserve"> Coordinator</w:t>
      </w:r>
      <w:r w:rsidRPr="00726C3E">
        <w:rPr>
          <w:rFonts w:ascii="Arial" w:hAnsi="Arial" w:cs="Arial"/>
          <w:color w:val="auto"/>
          <w:sz w:val="22"/>
          <w:szCs w:val="22"/>
        </w:rPr>
        <w:t xml:space="preserve"> via the Complaints Report. </w:t>
      </w:r>
    </w:p>
    <w:p w14:paraId="34768361" w14:textId="77777777" w:rsidR="00AC5FEB" w:rsidRPr="00D747D0" w:rsidRDefault="00AC5FEB" w:rsidP="00225272">
      <w:pPr>
        <w:pStyle w:val="Default"/>
        <w:shd w:val="clear" w:color="auto" w:fill="FFFFFF" w:themeFill="background1"/>
        <w:spacing w:after="120"/>
        <w:jc w:val="both"/>
        <w:rPr>
          <w:rFonts w:ascii="Arial" w:hAnsi="Arial" w:cs="Arial"/>
          <w:sz w:val="22"/>
          <w:szCs w:val="22"/>
        </w:rPr>
      </w:pPr>
      <w:r w:rsidRPr="00D747D0">
        <w:rPr>
          <w:rFonts w:ascii="Arial" w:hAnsi="Arial" w:cs="Arial"/>
          <w:sz w:val="22"/>
          <w:szCs w:val="22"/>
        </w:rPr>
        <w:t xml:space="preserve">A breach in conduct will result in </w:t>
      </w:r>
      <w:r>
        <w:rPr>
          <w:rFonts w:ascii="Arial" w:hAnsi="Arial" w:cs="Arial"/>
          <w:sz w:val="22"/>
          <w:szCs w:val="22"/>
        </w:rPr>
        <w:t>Community Connection</w:t>
      </w:r>
      <w:r w:rsidRPr="00D747D0">
        <w:rPr>
          <w:rFonts w:ascii="Arial" w:hAnsi="Arial" w:cs="Arial"/>
          <w:sz w:val="22"/>
          <w:szCs w:val="22"/>
        </w:rPr>
        <w:t xml:space="preserve"> </w:t>
      </w:r>
      <w:proofErr w:type="gramStart"/>
      <w:r w:rsidRPr="00D747D0">
        <w:rPr>
          <w:rFonts w:ascii="Arial" w:hAnsi="Arial" w:cs="Arial"/>
          <w:sz w:val="22"/>
          <w:szCs w:val="22"/>
        </w:rPr>
        <w:t>taking</w:t>
      </w:r>
      <w:r>
        <w:rPr>
          <w:rFonts w:ascii="Arial" w:hAnsi="Arial" w:cs="Arial"/>
          <w:sz w:val="22"/>
          <w:szCs w:val="22"/>
        </w:rPr>
        <w:t xml:space="preserve"> </w:t>
      </w:r>
      <w:r w:rsidRPr="00D747D0">
        <w:rPr>
          <w:rFonts w:ascii="Arial" w:hAnsi="Arial" w:cs="Arial"/>
          <w:sz w:val="22"/>
          <w:szCs w:val="22"/>
        </w:rPr>
        <w:t>action</w:t>
      </w:r>
      <w:proofErr w:type="gramEnd"/>
      <w:r w:rsidRPr="00D747D0">
        <w:rPr>
          <w:rFonts w:ascii="Arial" w:hAnsi="Arial" w:cs="Arial"/>
          <w:sz w:val="22"/>
          <w:szCs w:val="22"/>
        </w:rPr>
        <w:t xml:space="preserve"> relevant to the </w:t>
      </w:r>
      <w:r>
        <w:rPr>
          <w:rFonts w:ascii="Arial" w:hAnsi="Arial" w:cs="Arial"/>
          <w:sz w:val="22"/>
          <w:szCs w:val="22"/>
        </w:rPr>
        <w:t>employee</w:t>
      </w:r>
      <w:r w:rsidRPr="00D747D0">
        <w:rPr>
          <w:rFonts w:ascii="Arial" w:hAnsi="Arial" w:cs="Arial"/>
          <w:sz w:val="22"/>
          <w:szCs w:val="22"/>
        </w:rPr>
        <w:t xml:space="preserve"> and </w:t>
      </w:r>
      <w:r>
        <w:rPr>
          <w:rFonts w:ascii="Arial" w:hAnsi="Arial" w:cs="Arial"/>
          <w:sz w:val="22"/>
          <w:szCs w:val="22"/>
        </w:rPr>
        <w:t>their</w:t>
      </w:r>
      <w:r w:rsidRPr="00D747D0">
        <w:rPr>
          <w:rFonts w:ascii="Arial" w:hAnsi="Arial" w:cs="Arial"/>
          <w:sz w:val="22"/>
          <w:szCs w:val="22"/>
        </w:rPr>
        <w:t xml:space="preserve"> involvement with </w:t>
      </w:r>
      <w:r>
        <w:rPr>
          <w:rFonts w:ascii="Arial" w:hAnsi="Arial" w:cs="Arial"/>
          <w:sz w:val="22"/>
          <w:szCs w:val="22"/>
        </w:rPr>
        <w:t>Community Connection</w:t>
      </w:r>
      <w:r w:rsidRPr="00D747D0">
        <w:rPr>
          <w:rFonts w:ascii="Arial" w:hAnsi="Arial" w:cs="Arial"/>
          <w:sz w:val="22"/>
          <w:szCs w:val="22"/>
        </w:rPr>
        <w:t>.</w:t>
      </w:r>
    </w:p>
    <w:p w14:paraId="419AE46C" w14:textId="77777777" w:rsidR="00AC5FEB" w:rsidRPr="00D747D0" w:rsidRDefault="00AC5FEB" w:rsidP="00225272">
      <w:pPr>
        <w:pStyle w:val="Default"/>
        <w:shd w:val="clear" w:color="auto" w:fill="FFFFFF" w:themeFill="background1"/>
        <w:spacing w:after="120"/>
        <w:jc w:val="both"/>
        <w:rPr>
          <w:rFonts w:ascii="Arial" w:hAnsi="Arial" w:cs="Arial"/>
          <w:sz w:val="22"/>
          <w:szCs w:val="22"/>
        </w:rPr>
      </w:pPr>
      <w:r w:rsidRPr="00D747D0">
        <w:rPr>
          <w:rFonts w:ascii="Arial" w:hAnsi="Arial" w:cs="Arial"/>
          <w:sz w:val="22"/>
          <w:szCs w:val="22"/>
        </w:rPr>
        <w:t xml:space="preserve">Any personal threats, emergencies and serious incidences where the law has been broken </w:t>
      </w:r>
      <w:r>
        <w:rPr>
          <w:rFonts w:ascii="Arial" w:hAnsi="Arial" w:cs="Arial"/>
          <w:sz w:val="22"/>
          <w:szCs w:val="22"/>
        </w:rPr>
        <w:t>will</w:t>
      </w:r>
      <w:r w:rsidRPr="00D747D0">
        <w:rPr>
          <w:rFonts w:ascii="Arial" w:hAnsi="Arial" w:cs="Arial"/>
          <w:sz w:val="22"/>
          <w:szCs w:val="22"/>
        </w:rPr>
        <w:t xml:space="preserve"> be reported to the police. This Code</w:t>
      </w:r>
      <w:r>
        <w:rPr>
          <w:rFonts w:ascii="Arial" w:hAnsi="Arial" w:cs="Arial"/>
          <w:sz w:val="22"/>
          <w:szCs w:val="22"/>
        </w:rPr>
        <w:t xml:space="preserve"> of Conduct</w:t>
      </w:r>
      <w:r w:rsidRPr="00D747D0">
        <w:rPr>
          <w:rFonts w:ascii="Arial" w:hAnsi="Arial" w:cs="Arial"/>
          <w:sz w:val="22"/>
          <w:szCs w:val="22"/>
        </w:rPr>
        <w:t xml:space="preserve"> does not stop </w:t>
      </w:r>
      <w:r>
        <w:rPr>
          <w:rFonts w:ascii="Arial" w:hAnsi="Arial" w:cs="Arial"/>
          <w:sz w:val="22"/>
          <w:szCs w:val="22"/>
        </w:rPr>
        <w:t>employees</w:t>
      </w:r>
      <w:r w:rsidRPr="00D747D0">
        <w:rPr>
          <w:rFonts w:ascii="Arial" w:hAnsi="Arial" w:cs="Arial"/>
          <w:sz w:val="22"/>
          <w:szCs w:val="22"/>
        </w:rPr>
        <w:t xml:space="preserve"> taking an action external to </w:t>
      </w:r>
      <w:r>
        <w:rPr>
          <w:rFonts w:ascii="Arial" w:hAnsi="Arial" w:cs="Arial"/>
          <w:sz w:val="22"/>
          <w:szCs w:val="22"/>
        </w:rPr>
        <w:t>Community Connection</w:t>
      </w:r>
      <w:r w:rsidRPr="00D747D0">
        <w:rPr>
          <w:rFonts w:ascii="Arial" w:hAnsi="Arial" w:cs="Arial"/>
          <w:sz w:val="22"/>
          <w:szCs w:val="22"/>
        </w:rPr>
        <w:t xml:space="preserve"> processes.</w:t>
      </w:r>
    </w:p>
    <w:p w14:paraId="6E39E84F" w14:textId="77777777" w:rsidR="00AC5FEB" w:rsidRDefault="00AC5FEB" w:rsidP="00225272">
      <w:pPr>
        <w:pStyle w:val="Default"/>
        <w:shd w:val="clear" w:color="auto" w:fill="FFFFFF" w:themeFill="background1"/>
        <w:spacing w:after="120"/>
        <w:jc w:val="both"/>
        <w:rPr>
          <w:rFonts w:ascii="Arial" w:hAnsi="Arial" w:cs="Arial"/>
          <w:sz w:val="22"/>
          <w:szCs w:val="22"/>
        </w:rPr>
      </w:pPr>
      <w:r w:rsidRPr="00D747D0">
        <w:rPr>
          <w:rFonts w:ascii="Arial" w:hAnsi="Arial" w:cs="Arial"/>
          <w:sz w:val="22"/>
          <w:szCs w:val="22"/>
        </w:rPr>
        <w:t xml:space="preserve">A failure to comply with this Code </w:t>
      </w:r>
      <w:r>
        <w:rPr>
          <w:rFonts w:ascii="Arial" w:hAnsi="Arial" w:cs="Arial"/>
          <w:sz w:val="22"/>
          <w:szCs w:val="22"/>
        </w:rPr>
        <w:t xml:space="preserve">of Conduct </w:t>
      </w:r>
      <w:r w:rsidRPr="00D747D0">
        <w:rPr>
          <w:rFonts w:ascii="Arial" w:hAnsi="Arial" w:cs="Arial"/>
          <w:sz w:val="22"/>
          <w:szCs w:val="22"/>
        </w:rPr>
        <w:t xml:space="preserve">will be viewed seriously and may lead to disciplinary action, including possible termination of employment or suspension from </w:t>
      </w:r>
      <w:r>
        <w:rPr>
          <w:rFonts w:ascii="Arial" w:hAnsi="Arial" w:cs="Arial"/>
          <w:sz w:val="22"/>
          <w:szCs w:val="22"/>
        </w:rPr>
        <w:t>Community Connection</w:t>
      </w:r>
      <w:r w:rsidRPr="00D747D0">
        <w:rPr>
          <w:rFonts w:ascii="Arial" w:hAnsi="Arial" w:cs="Arial"/>
          <w:sz w:val="22"/>
          <w:szCs w:val="22"/>
        </w:rPr>
        <w:t xml:space="preserve">. An allegation of a breach of this Code </w:t>
      </w:r>
      <w:r>
        <w:rPr>
          <w:rFonts w:ascii="Arial" w:hAnsi="Arial" w:cs="Arial"/>
          <w:sz w:val="22"/>
          <w:szCs w:val="22"/>
        </w:rPr>
        <w:t xml:space="preserve">of Conduct </w:t>
      </w:r>
      <w:r w:rsidRPr="00D747D0">
        <w:rPr>
          <w:rFonts w:ascii="Arial" w:hAnsi="Arial" w:cs="Arial"/>
          <w:sz w:val="22"/>
          <w:szCs w:val="22"/>
        </w:rPr>
        <w:t>which is made vexatiously, maliciously, frivolously, mischievously, and/or without reasonable cause may constitute misconduct and a breach of this Code</w:t>
      </w:r>
      <w:r>
        <w:rPr>
          <w:rFonts w:ascii="Arial" w:hAnsi="Arial" w:cs="Arial"/>
          <w:sz w:val="22"/>
          <w:szCs w:val="22"/>
        </w:rPr>
        <w:t xml:space="preserve"> of Conduct</w:t>
      </w:r>
      <w:r w:rsidRPr="00D747D0">
        <w:rPr>
          <w:rFonts w:ascii="Arial" w:hAnsi="Arial" w:cs="Arial"/>
          <w:sz w:val="22"/>
          <w:szCs w:val="22"/>
        </w:rPr>
        <w:t>. Unlawful conduct will result in criminal proceedings, in accordance with the relevant legislation and related processes.</w:t>
      </w:r>
    </w:p>
    <w:p w14:paraId="144C14B5" w14:textId="77777777" w:rsidR="00225272" w:rsidRDefault="00225272" w:rsidP="00225272">
      <w:pPr>
        <w:pStyle w:val="NumberedHeadingsBold"/>
        <w:numPr>
          <w:ilvl w:val="0"/>
          <w:numId w:val="0"/>
        </w:numPr>
        <w:shd w:val="clear" w:color="auto" w:fill="FFFFFF" w:themeFill="background1"/>
      </w:pPr>
    </w:p>
    <w:p w14:paraId="3E92202D" w14:textId="4D24B54C" w:rsidR="00AC5FEB" w:rsidRPr="00C96968" w:rsidRDefault="00AC5FEB" w:rsidP="00225272">
      <w:pPr>
        <w:pStyle w:val="NumberedHeadingsBold"/>
        <w:numPr>
          <w:ilvl w:val="0"/>
          <w:numId w:val="0"/>
        </w:numPr>
        <w:shd w:val="clear" w:color="auto" w:fill="FFFFFF" w:themeFill="background1"/>
      </w:pPr>
      <w:r w:rsidRPr="00C96968">
        <w:lastRenderedPageBreak/>
        <w:t>R</w:t>
      </w:r>
      <w:r>
        <w:t>esponsibility for Implementation, Compliance Monitoring, Measuring and Continual Improvement</w:t>
      </w:r>
    </w:p>
    <w:p w14:paraId="06E93365" w14:textId="77777777" w:rsidR="00AC5FEB" w:rsidRDefault="00AC5FEB" w:rsidP="00225272">
      <w:pPr>
        <w:pStyle w:val="Default"/>
        <w:shd w:val="clear" w:color="auto" w:fill="FFFFFF" w:themeFill="background1"/>
        <w:spacing w:after="120"/>
        <w:jc w:val="both"/>
        <w:rPr>
          <w:rFonts w:ascii="Arial" w:hAnsi="Arial" w:cs="Arial"/>
          <w:sz w:val="22"/>
          <w:szCs w:val="22"/>
        </w:rPr>
      </w:pPr>
      <w:r w:rsidRPr="00E90D1F">
        <w:rPr>
          <w:rFonts w:ascii="Arial" w:hAnsi="Arial" w:cs="Arial"/>
          <w:sz w:val="22"/>
          <w:szCs w:val="22"/>
        </w:rPr>
        <w:t xml:space="preserve">Lifestyle Coordinators are responsible for communicating </w:t>
      </w:r>
      <w:r>
        <w:rPr>
          <w:rFonts w:ascii="Arial" w:hAnsi="Arial" w:cs="Arial"/>
          <w:sz w:val="22"/>
          <w:szCs w:val="22"/>
        </w:rPr>
        <w:t>Community Connection’s</w:t>
      </w:r>
      <w:r w:rsidRPr="00E90D1F">
        <w:rPr>
          <w:rFonts w:ascii="Arial" w:hAnsi="Arial" w:cs="Arial"/>
          <w:sz w:val="22"/>
          <w:szCs w:val="22"/>
        </w:rPr>
        <w:t xml:space="preserve"> expectations to their </w:t>
      </w:r>
      <w:r>
        <w:rPr>
          <w:rFonts w:ascii="Arial" w:hAnsi="Arial" w:cs="Arial"/>
          <w:sz w:val="22"/>
          <w:szCs w:val="22"/>
        </w:rPr>
        <w:t>employees</w:t>
      </w:r>
      <w:r w:rsidRPr="00E90D1F">
        <w:rPr>
          <w:rFonts w:ascii="Arial" w:hAnsi="Arial" w:cs="Arial"/>
          <w:sz w:val="22"/>
          <w:szCs w:val="22"/>
        </w:rPr>
        <w:t xml:space="preserve">. Also, they are responsible for supporting </w:t>
      </w:r>
      <w:r>
        <w:rPr>
          <w:rFonts w:ascii="Arial" w:hAnsi="Arial" w:cs="Arial"/>
          <w:sz w:val="22"/>
          <w:szCs w:val="22"/>
        </w:rPr>
        <w:t>Lifestyle Assistants</w:t>
      </w:r>
      <w:r w:rsidRPr="00E90D1F">
        <w:rPr>
          <w:rFonts w:ascii="Arial" w:hAnsi="Arial" w:cs="Arial"/>
          <w:sz w:val="22"/>
          <w:szCs w:val="22"/>
        </w:rPr>
        <w:t xml:space="preserve"> performance of their duties.</w:t>
      </w:r>
    </w:p>
    <w:p w14:paraId="3B656363" w14:textId="77777777" w:rsidR="00AC5FEB" w:rsidRDefault="00AC5FEB" w:rsidP="00225272">
      <w:pPr>
        <w:pStyle w:val="Default"/>
        <w:shd w:val="clear" w:color="auto" w:fill="FFFFFF" w:themeFill="background1"/>
        <w:jc w:val="both"/>
        <w:rPr>
          <w:rFonts w:ascii="Arial" w:hAnsi="Arial" w:cs="Arial"/>
          <w:b/>
          <w:sz w:val="22"/>
          <w:szCs w:val="22"/>
        </w:rPr>
      </w:pPr>
      <w:r w:rsidRPr="00053F64">
        <w:rPr>
          <w:rFonts w:ascii="Arial" w:hAnsi="Arial" w:cs="Arial"/>
          <w:b/>
          <w:sz w:val="22"/>
          <w:szCs w:val="22"/>
        </w:rPr>
        <w:t>RESPONSIBILITY FOR IMPLEMENTING POLICY AND PROCEDURE</w:t>
      </w:r>
    </w:p>
    <w:p w14:paraId="3BA2A18F" w14:textId="77777777" w:rsidR="00AC5FEB" w:rsidRDefault="00AC5FEB" w:rsidP="00D93B76">
      <w:pPr>
        <w:shd w:val="clear" w:color="auto" w:fill="FFFFFF" w:themeFill="background1"/>
        <w:autoSpaceDE w:val="0"/>
        <w:autoSpaceDN w:val="0"/>
        <w:adjustRightInd w:val="0"/>
        <w:rPr>
          <w:rFonts w:ascii="Arial" w:hAnsi="Arial" w:cs="Arial"/>
          <w:b/>
          <w:color w:val="000000"/>
        </w:rPr>
      </w:pPr>
    </w:p>
    <w:p w14:paraId="691CC78F" w14:textId="77777777" w:rsidR="00AC5FEB" w:rsidRPr="00E02A96" w:rsidRDefault="00AC5FEB" w:rsidP="00D93B76">
      <w:pPr>
        <w:shd w:val="clear" w:color="auto" w:fill="FFFFFF" w:themeFill="background1"/>
        <w:autoSpaceDE w:val="0"/>
        <w:autoSpaceDN w:val="0"/>
        <w:adjustRightInd w:val="0"/>
        <w:rPr>
          <w:rFonts w:ascii="Arial" w:hAnsi="Arial"/>
          <w:color w:val="000000"/>
          <w:lang w:eastAsia="en-AU"/>
        </w:rPr>
      </w:pPr>
      <w:r>
        <w:rPr>
          <w:rFonts w:ascii="Arial" w:hAnsi="Arial"/>
          <w:color w:val="000000"/>
          <w:lang w:eastAsia="en-AU"/>
        </w:rPr>
        <w:t>Lifestyle Assistants, Lifestyle Coordinators and Strategic Manager</w:t>
      </w:r>
    </w:p>
    <w:p w14:paraId="1020A646" w14:textId="77777777" w:rsidR="00AC5FEB" w:rsidRDefault="00AC5FEB" w:rsidP="00225272">
      <w:pPr>
        <w:shd w:val="clear" w:color="auto" w:fill="FFFFFF" w:themeFill="background1"/>
        <w:ind w:right="-22"/>
        <w:jc w:val="both"/>
        <w:rPr>
          <w:rFonts w:ascii="Arial" w:hAnsi="Arial" w:cs="Arial"/>
          <w:b/>
          <w:sz w:val="24"/>
          <w:szCs w:val="24"/>
        </w:rPr>
      </w:pPr>
    </w:p>
    <w:p w14:paraId="02007B0D" w14:textId="77777777" w:rsidR="00AC5FEB" w:rsidRPr="001B6184" w:rsidRDefault="00AC5FEB" w:rsidP="00225272">
      <w:pPr>
        <w:shd w:val="clear" w:color="auto" w:fill="FFFFFF" w:themeFill="background1"/>
        <w:ind w:right="-22"/>
        <w:jc w:val="both"/>
        <w:rPr>
          <w:rFonts w:ascii="Arial" w:hAnsi="Arial" w:cs="Arial"/>
          <w:b/>
        </w:rPr>
      </w:pPr>
      <w:bookmarkStart w:id="0" w:name="_GoBack"/>
      <w:bookmarkEnd w:id="0"/>
      <w:r w:rsidRPr="001B6184">
        <w:rPr>
          <w:rFonts w:ascii="Arial" w:hAnsi="Arial" w:cs="Arial"/>
          <w:b/>
        </w:rPr>
        <w:t>RELATED POLICIES, PROCEDURES AND GUIDELINES</w:t>
      </w:r>
    </w:p>
    <w:p w14:paraId="677D5E43" w14:textId="77777777" w:rsidR="00AC5FEB" w:rsidRPr="00E938AA" w:rsidRDefault="00AC5FEB" w:rsidP="00225272">
      <w:pPr>
        <w:shd w:val="clear" w:color="auto" w:fill="FFFFFF" w:themeFill="background1"/>
        <w:ind w:left="567" w:right="-22" w:hanging="567"/>
        <w:jc w:val="both"/>
        <w:rPr>
          <w:rFonts w:ascii="Arial" w:eastAsia="Times New Roman" w:hAnsi="Arial" w:cs="Arial"/>
          <w:b/>
          <w:sz w:val="12"/>
          <w:szCs w:val="12"/>
        </w:rPr>
      </w:pPr>
    </w:p>
    <w:p w14:paraId="4F96278D" w14:textId="77777777" w:rsidR="00AC5FEB" w:rsidRPr="00AB2079" w:rsidRDefault="00AC5FEB" w:rsidP="00225272">
      <w:pPr>
        <w:shd w:val="clear" w:color="auto" w:fill="FFFFFF" w:themeFill="background1"/>
        <w:ind w:right="-22"/>
        <w:jc w:val="both"/>
        <w:rPr>
          <w:rFonts w:ascii="Arial" w:hAnsi="Arial" w:cs="Arial"/>
        </w:rPr>
      </w:pPr>
      <w:r w:rsidRPr="00AB2079">
        <w:rPr>
          <w:rFonts w:ascii="Arial" w:hAnsi="Arial" w:cs="Arial"/>
        </w:rPr>
        <w:fldChar w:fldCharType="begin"/>
      </w:r>
      <w:r w:rsidRPr="00AB2079">
        <w:rPr>
          <w:rFonts w:ascii="Arial" w:hAnsi="Arial" w:cs="Arial"/>
        </w:rPr>
        <w:instrText xml:space="preserve"> HYPERLINK "https://providers.dhhs.vic.gov.au/human-services-standards" </w:instrText>
      </w:r>
      <w:r w:rsidRPr="00AB2079">
        <w:rPr>
          <w:rFonts w:ascii="Arial" w:hAnsi="Arial" w:cs="Arial"/>
        </w:rPr>
        <w:fldChar w:fldCharType="separate"/>
      </w:r>
      <w:r w:rsidRPr="00AB2079">
        <w:rPr>
          <w:rFonts w:ascii="Arial" w:hAnsi="Arial" w:cs="Arial"/>
        </w:rPr>
        <w:t xml:space="preserve">Human Services Quality Framework Standards: </w:t>
      </w:r>
    </w:p>
    <w:p w14:paraId="4E783CB1" w14:textId="77777777" w:rsidR="00AC5FEB" w:rsidRPr="00EA5227" w:rsidRDefault="00AC5FEB" w:rsidP="00D93B76">
      <w:pPr>
        <w:shd w:val="clear" w:color="auto" w:fill="FFFFFF" w:themeFill="background1"/>
        <w:ind w:left="493"/>
        <w:jc w:val="both"/>
        <w:rPr>
          <w:rFonts w:ascii="Arial" w:hAnsi="Arial" w:cs="Arial"/>
          <w:bCs/>
          <w:sz w:val="21"/>
          <w:szCs w:val="21"/>
        </w:rPr>
      </w:pPr>
      <w:r w:rsidRPr="00AB2079">
        <w:rPr>
          <w:rFonts w:ascii="Arial" w:hAnsi="Arial" w:cs="Arial"/>
        </w:rPr>
        <w:fldChar w:fldCharType="end"/>
      </w:r>
    </w:p>
    <w:p w14:paraId="75BD1E6D" w14:textId="77777777" w:rsidR="00AC5FEB" w:rsidRPr="009D3859" w:rsidRDefault="00AC5FEB" w:rsidP="00225272">
      <w:pPr>
        <w:numPr>
          <w:ilvl w:val="0"/>
          <w:numId w:val="9"/>
        </w:numPr>
        <w:shd w:val="clear" w:color="auto" w:fill="FFFFFF" w:themeFill="background1"/>
        <w:spacing w:after="120"/>
        <w:ind w:left="493" w:hanging="357"/>
        <w:jc w:val="both"/>
        <w:rPr>
          <w:rFonts w:ascii="Arial" w:hAnsi="Arial" w:cs="Arial"/>
          <w:bCs/>
        </w:rPr>
      </w:pPr>
      <w:r w:rsidRPr="009D3859">
        <w:rPr>
          <w:rFonts w:ascii="Arial" w:hAnsi="Arial" w:cs="Arial"/>
          <w:bCs/>
        </w:rPr>
        <w:t xml:space="preserve">Human Services Quality Standard 1 – Governance and Management </w:t>
      </w:r>
    </w:p>
    <w:p w14:paraId="73452A6A" w14:textId="77777777" w:rsidR="00AC5FEB" w:rsidRPr="009D3859" w:rsidRDefault="00AC5FEB" w:rsidP="00225272">
      <w:pPr>
        <w:numPr>
          <w:ilvl w:val="0"/>
          <w:numId w:val="9"/>
        </w:numPr>
        <w:shd w:val="clear" w:color="auto" w:fill="FFFFFF" w:themeFill="background1"/>
        <w:spacing w:after="120"/>
        <w:ind w:left="493" w:hanging="357"/>
        <w:jc w:val="both"/>
        <w:rPr>
          <w:rFonts w:ascii="Arial" w:hAnsi="Arial" w:cs="Arial"/>
          <w:bCs/>
        </w:rPr>
      </w:pPr>
      <w:bookmarkStart w:id="1" w:name="_Hlk527296614"/>
      <w:r w:rsidRPr="009D3859">
        <w:rPr>
          <w:rFonts w:ascii="Arial" w:hAnsi="Arial" w:cs="Arial"/>
          <w:bCs/>
        </w:rPr>
        <w:t xml:space="preserve">Human Services Quality </w:t>
      </w:r>
      <w:bookmarkEnd w:id="1"/>
      <w:r w:rsidRPr="009D3859">
        <w:rPr>
          <w:rFonts w:ascii="Arial" w:hAnsi="Arial" w:cs="Arial"/>
          <w:bCs/>
        </w:rPr>
        <w:t xml:space="preserve">Standard 3 – Responding to Individual Need </w:t>
      </w:r>
    </w:p>
    <w:p w14:paraId="3F791739" w14:textId="77777777" w:rsidR="00AC5FEB" w:rsidRPr="009D3859" w:rsidRDefault="00AC5FEB" w:rsidP="00225272">
      <w:pPr>
        <w:numPr>
          <w:ilvl w:val="0"/>
          <w:numId w:val="9"/>
        </w:numPr>
        <w:shd w:val="clear" w:color="auto" w:fill="FFFFFF" w:themeFill="background1"/>
        <w:spacing w:after="120"/>
        <w:ind w:left="493" w:hanging="357"/>
        <w:jc w:val="both"/>
        <w:rPr>
          <w:rFonts w:ascii="Arial" w:hAnsi="Arial" w:cs="Arial"/>
          <w:bCs/>
        </w:rPr>
      </w:pPr>
      <w:r w:rsidRPr="009D3859">
        <w:rPr>
          <w:rFonts w:ascii="Arial" w:hAnsi="Arial" w:cs="Arial"/>
          <w:bCs/>
        </w:rPr>
        <w:t xml:space="preserve">Human Services Quality Standard 4 – Safety, Wellbeing and Rights </w:t>
      </w:r>
    </w:p>
    <w:p w14:paraId="237CC325" w14:textId="77777777" w:rsidR="00AC5FEB" w:rsidRPr="009D3859" w:rsidRDefault="00AC5FEB" w:rsidP="00225272">
      <w:pPr>
        <w:numPr>
          <w:ilvl w:val="0"/>
          <w:numId w:val="9"/>
        </w:numPr>
        <w:shd w:val="clear" w:color="auto" w:fill="FFFFFF" w:themeFill="background1"/>
        <w:spacing w:after="120"/>
        <w:ind w:left="493" w:hanging="357"/>
        <w:jc w:val="both"/>
        <w:rPr>
          <w:rFonts w:ascii="Arial" w:hAnsi="Arial" w:cs="Arial"/>
        </w:rPr>
      </w:pPr>
      <w:r w:rsidRPr="009D3859">
        <w:rPr>
          <w:rFonts w:ascii="Arial" w:hAnsi="Arial" w:cs="Arial"/>
          <w:bCs/>
        </w:rPr>
        <w:t xml:space="preserve">Human Services Quality Standard 5 – Feedback, Complaints and Appeals </w:t>
      </w:r>
    </w:p>
    <w:p w14:paraId="04572954" w14:textId="77777777" w:rsidR="00AC5FEB" w:rsidRDefault="00AC5FEB" w:rsidP="00225272">
      <w:pPr>
        <w:numPr>
          <w:ilvl w:val="0"/>
          <w:numId w:val="9"/>
        </w:numPr>
        <w:shd w:val="clear" w:color="auto" w:fill="FFFFFF" w:themeFill="background1"/>
        <w:spacing w:after="120"/>
        <w:ind w:left="493" w:hanging="357"/>
        <w:jc w:val="both"/>
        <w:rPr>
          <w:rFonts w:ascii="Arial" w:hAnsi="Arial" w:cs="Arial"/>
        </w:rPr>
      </w:pPr>
      <w:r w:rsidRPr="009D3859">
        <w:rPr>
          <w:rFonts w:ascii="Arial" w:hAnsi="Arial" w:cs="Arial"/>
        </w:rPr>
        <w:t xml:space="preserve">Human Services Quality Standard 6 – Human Resources </w:t>
      </w:r>
    </w:p>
    <w:p w14:paraId="1ED9288D" w14:textId="77777777" w:rsidR="00AC5FEB"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SD001.12 – Preventing and Responding to Abuse, Assault and Neglect</w:t>
      </w:r>
    </w:p>
    <w:p w14:paraId="0BF56312" w14:textId="77777777" w:rsidR="00AC5FEB"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SD001.13 – Protection of Children and Young People</w:t>
      </w:r>
    </w:p>
    <w:p w14:paraId="5FE665B4" w14:textId="77777777" w:rsidR="00AC5FEB" w:rsidRDefault="00AC5FEB" w:rsidP="00225272">
      <w:pPr>
        <w:numPr>
          <w:ilvl w:val="0"/>
          <w:numId w:val="9"/>
        </w:numPr>
        <w:shd w:val="clear" w:color="auto" w:fill="FFFFFF" w:themeFill="background1"/>
        <w:spacing w:after="120"/>
        <w:ind w:left="493" w:hanging="357"/>
        <w:jc w:val="both"/>
        <w:rPr>
          <w:rFonts w:ascii="Arial" w:hAnsi="Arial" w:cs="Arial"/>
        </w:rPr>
      </w:pPr>
      <w:r>
        <w:rPr>
          <w:rFonts w:ascii="Arial" w:hAnsi="Arial" w:cs="Arial"/>
        </w:rPr>
        <w:t>HR001.6 – Employee Misconduct and Discipline</w:t>
      </w:r>
    </w:p>
    <w:p w14:paraId="24D8A520" w14:textId="77777777" w:rsidR="00AC5FEB" w:rsidRPr="009D3859" w:rsidRDefault="00AC5FEB" w:rsidP="00D93B76">
      <w:pPr>
        <w:numPr>
          <w:ilvl w:val="0"/>
          <w:numId w:val="9"/>
        </w:numPr>
        <w:shd w:val="clear" w:color="auto" w:fill="FFFFFF" w:themeFill="background1"/>
        <w:ind w:left="493" w:hanging="357"/>
        <w:jc w:val="both"/>
        <w:rPr>
          <w:rFonts w:ascii="Arial" w:hAnsi="Arial" w:cs="Arial"/>
        </w:rPr>
      </w:pPr>
      <w:r>
        <w:rPr>
          <w:rFonts w:ascii="Arial" w:hAnsi="Arial" w:cs="Arial"/>
        </w:rPr>
        <w:t>HR001.12 – Disciplinary Action and Dismissal</w:t>
      </w:r>
    </w:p>
    <w:p w14:paraId="26438455" w14:textId="77777777" w:rsidR="00AC5FEB" w:rsidRDefault="00AC5FEB" w:rsidP="00225272">
      <w:pPr>
        <w:pStyle w:val="Default"/>
        <w:shd w:val="clear" w:color="auto" w:fill="FFFFFF" w:themeFill="background1"/>
        <w:ind w:left="720"/>
        <w:jc w:val="both"/>
        <w:rPr>
          <w:rFonts w:ascii="Arial" w:hAnsi="Arial" w:cs="Arial"/>
          <w:b/>
        </w:rPr>
      </w:pPr>
    </w:p>
    <w:p w14:paraId="07388434" w14:textId="77777777" w:rsidR="00AC5FEB" w:rsidRDefault="00AC5FEB" w:rsidP="00225272">
      <w:pPr>
        <w:pStyle w:val="Default"/>
        <w:shd w:val="clear" w:color="auto" w:fill="FFFFFF" w:themeFill="background1"/>
        <w:rPr>
          <w:rFonts w:ascii="Arial" w:hAnsi="Arial" w:cs="Arial"/>
          <w:sz w:val="22"/>
          <w:szCs w:val="22"/>
        </w:rPr>
      </w:pPr>
      <w:r w:rsidRPr="0019618A">
        <w:rPr>
          <w:rFonts w:ascii="Arial" w:hAnsi="Arial" w:cs="Arial"/>
          <w:b/>
          <w:sz w:val="22"/>
          <w:szCs w:val="22"/>
        </w:rPr>
        <w:t>RELATED LEGISLATION</w:t>
      </w:r>
      <w:r w:rsidRPr="0019618A">
        <w:rPr>
          <w:rFonts w:ascii="Arial" w:hAnsi="Arial" w:cs="Arial"/>
          <w:sz w:val="22"/>
          <w:szCs w:val="22"/>
        </w:rPr>
        <w:t xml:space="preserve"> </w:t>
      </w:r>
    </w:p>
    <w:p w14:paraId="1E3471C5" w14:textId="77777777" w:rsidR="00AC5FEB" w:rsidRDefault="00AC5FEB" w:rsidP="00225272">
      <w:pPr>
        <w:pStyle w:val="Default"/>
        <w:shd w:val="clear" w:color="auto" w:fill="FFFFFF" w:themeFill="background1"/>
        <w:rPr>
          <w:rFonts w:ascii="Arial" w:hAnsi="Arial" w:cs="Arial"/>
          <w:sz w:val="22"/>
          <w:szCs w:val="22"/>
        </w:rPr>
      </w:pPr>
    </w:p>
    <w:p w14:paraId="5CFD52DA" w14:textId="77777777" w:rsidR="00AC5FEB" w:rsidRPr="00D52D20" w:rsidRDefault="00AC5FEB" w:rsidP="00225272">
      <w:pPr>
        <w:numPr>
          <w:ilvl w:val="0"/>
          <w:numId w:val="9"/>
        </w:numPr>
        <w:shd w:val="clear" w:color="auto" w:fill="FFFFFF" w:themeFill="background1"/>
        <w:spacing w:after="120"/>
        <w:ind w:left="493" w:hanging="357"/>
        <w:jc w:val="both"/>
        <w:rPr>
          <w:rFonts w:ascii="Arial" w:hAnsi="Arial" w:cs="Arial"/>
          <w:bCs/>
        </w:rPr>
      </w:pPr>
      <w:r w:rsidRPr="00D52D20">
        <w:rPr>
          <w:rFonts w:ascii="Arial" w:hAnsi="Arial" w:cs="Arial"/>
          <w:bCs/>
        </w:rPr>
        <w:t>Disability Services Act (2006) QLD</w:t>
      </w:r>
    </w:p>
    <w:p w14:paraId="7D606F8D" w14:textId="77777777" w:rsidR="00AC5FEB" w:rsidRPr="00D52D20" w:rsidRDefault="00AC5FEB" w:rsidP="00225272">
      <w:pPr>
        <w:numPr>
          <w:ilvl w:val="0"/>
          <w:numId w:val="9"/>
        </w:numPr>
        <w:shd w:val="clear" w:color="auto" w:fill="FFFFFF" w:themeFill="background1"/>
        <w:spacing w:after="120"/>
        <w:ind w:left="493" w:hanging="357"/>
        <w:jc w:val="both"/>
        <w:rPr>
          <w:rFonts w:ascii="Arial" w:hAnsi="Arial" w:cs="Arial"/>
          <w:bCs/>
        </w:rPr>
      </w:pPr>
      <w:r w:rsidRPr="00D52D20">
        <w:rPr>
          <w:rFonts w:ascii="Arial" w:hAnsi="Arial" w:cs="Arial"/>
          <w:bCs/>
        </w:rPr>
        <w:t>NDIS Act (2013)</w:t>
      </w:r>
    </w:p>
    <w:p w14:paraId="77A465D0" w14:textId="77777777" w:rsidR="00AC5FEB" w:rsidRPr="00D52D20" w:rsidRDefault="00AC5FEB" w:rsidP="00225272">
      <w:pPr>
        <w:numPr>
          <w:ilvl w:val="0"/>
          <w:numId w:val="9"/>
        </w:numPr>
        <w:shd w:val="clear" w:color="auto" w:fill="FFFFFF" w:themeFill="background1"/>
        <w:spacing w:after="120"/>
        <w:ind w:left="493" w:hanging="357"/>
        <w:jc w:val="both"/>
        <w:rPr>
          <w:rFonts w:ascii="Arial" w:hAnsi="Arial" w:cs="Arial"/>
          <w:bCs/>
        </w:rPr>
      </w:pPr>
      <w:r>
        <w:rPr>
          <w:rFonts w:ascii="Arial" w:hAnsi="Arial" w:cs="Arial"/>
          <w:bCs/>
        </w:rPr>
        <w:t>Working with Children (Risk Management and Screening) Act 2011</w:t>
      </w:r>
    </w:p>
    <w:p w14:paraId="78E2C47C" w14:textId="77777777" w:rsidR="00AC5FEB" w:rsidRDefault="00AC5FEB" w:rsidP="00225272">
      <w:pPr>
        <w:pStyle w:val="Default"/>
        <w:shd w:val="clear" w:color="auto" w:fill="FFFFFF" w:themeFill="background1"/>
        <w:jc w:val="both"/>
        <w:rPr>
          <w:rFonts w:ascii="Arial" w:hAnsi="Arial" w:cs="Arial"/>
          <w:sz w:val="22"/>
          <w:szCs w:val="22"/>
        </w:rPr>
      </w:pPr>
    </w:p>
    <w:tbl>
      <w:tblPr>
        <w:tblStyle w:val="TableGrid"/>
        <w:tblW w:w="0" w:type="auto"/>
        <w:tblLook w:val="04A0" w:firstRow="1" w:lastRow="0" w:firstColumn="1" w:lastColumn="0" w:noHBand="0" w:noVBand="1"/>
      </w:tblPr>
      <w:tblGrid>
        <w:gridCol w:w="2547"/>
        <w:gridCol w:w="6095"/>
      </w:tblGrid>
      <w:tr w:rsidR="00AC5FEB" w14:paraId="1B3AC058" w14:textId="77777777" w:rsidTr="00B90A95">
        <w:tc>
          <w:tcPr>
            <w:tcW w:w="2547" w:type="dxa"/>
            <w:shd w:val="clear" w:color="auto" w:fill="8EAADB" w:themeFill="accent1" w:themeFillTint="99"/>
          </w:tcPr>
          <w:p w14:paraId="2E98C6DA" w14:textId="77777777" w:rsidR="00AC5FEB" w:rsidRPr="00053F64" w:rsidRDefault="00AC5FEB" w:rsidP="00B90A95">
            <w:pPr>
              <w:rPr>
                <w:rFonts w:ascii="Arial" w:hAnsi="Arial" w:cs="Arial"/>
                <w:b/>
              </w:rPr>
            </w:pPr>
          </w:p>
          <w:p w14:paraId="36117223" w14:textId="77777777" w:rsidR="00AC5FEB" w:rsidRPr="00053F64" w:rsidRDefault="00AC5FEB" w:rsidP="00B90A95">
            <w:pPr>
              <w:rPr>
                <w:rFonts w:ascii="Arial" w:hAnsi="Arial" w:cs="Arial"/>
                <w:b/>
              </w:rPr>
            </w:pPr>
            <w:r w:rsidRPr="00053F64">
              <w:rPr>
                <w:rFonts w:ascii="Arial" w:hAnsi="Arial" w:cs="Arial"/>
                <w:b/>
              </w:rPr>
              <w:t>DATE OF BOARD ENDORSEMENT</w:t>
            </w:r>
          </w:p>
          <w:p w14:paraId="5654737E" w14:textId="77777777" w:rsidR="00AC5FEB" w:rsidRPr="00053F64" w:rsidRDefault="00AC5FEB" w:rsidP="00B90A95">
            <w:pPr>
              <w:rPr>
                <w:rFonts w:ascii="Arial" w:hAnsi="Arial" w:cs="Arial"/>
                <w:b/>
              </w:rPr>
            </w:pPr>
          </w:p>
        </w:tc>
        <w:tc>
          <w:tcPr>
            <w:tcW w:w="6095" w:type="dxa"/>
          </w:tcPr>
          <w:p w14:paraId="16920389" w14:textId="77777777" w:rsidR="00AC5FEB" w:rsidRDefault="00AC5FEB" w:rsidP="00B90A95">
            <w:pPr>
              <w:pStyle w:val="Default"/>
              <w:jc w:val="both"/>
              <w:rPr>
                <w:rFonts w:ascii="Arial" w:hAnsi="Arial" w:cs="Arial"/>
                <w:sz w:val="22"/>
                <w:szCs w:val="22"/>
              </w:rPr>
            </w:pPr>
          </w:p>
          <w:p w14:paraId="00DF8D42" w14:textId="5EAD8742" w:rsidR="00E4333A" w:rsidRDefault="00E4333A" w:rsidP="00B90A95">
            <w:pPr>
              <w:pStyle w:val="Default"/>
              <w:jc w:val="both"/>
              <w:rPr>
                <w:rFonts w:ascii="Arial" w:hAnsi="Arial" w:cs="Arial"/>
                <w:sz w:val="22"/>
                <w:szCs w:val="22"/>
              </w:rPr>
            </w:pPr>
            <w:r>
              <w:rPr>
                <w:rFonts w:ascii="Arial" w:hAnsi="Arial" w:cs="Arial"/>
              </w:rPr>
              <w:t>06/02/2019</w:t>
            </w:r>
          </w:p>
        </w:tc>
      </w:tr>
      <w:tr w:rsidR="00AC5FEB" w14:paraId="1BF8D1B1" w14:textId="77777777" w:rsidTr="00B90A95">
        <w:tc>
          <w:tcPr>
            <w:tcW w:w="2547" w:type="dxa"/>
            <w:shd w:val="clear" w:color="auto" w:fill="8EAADB" w:themeFill="accent1" w:themeFillTint="99"/>
          </w:tcPr>
          <w:p w14:paraId="37F1BF9F" w14:textId="77777777" w:rsidR="00AC5FEB" w:rsidRPr="00053F64" w:rsidRDefault="00AC5FEB" w:rsidP="00B90A95">
            <w:pPr>
              <w:rPr>
                <w:rFonts w:ascii="Arial" w:hAnsi="Arial" w:cs="Arial"/>
                <w:b/>
              </w:rPr>
            </w:pPr>
          </w:p>
          <w:p w14:paraId="5050F8F6" w14:textId="77777777" w:rsidR="00AC5FEB" w:rsidRPr="00053F64" w:rsidRDefault="00AC5FEB" w:rsidP="00B90A95">
            <w:pPr>
              <w:rPr>
                <w:rFonts w:ascii="Arial" w:hAnsi="Arial" w:cs="Arial"/>
                <w:b/>
              </w:rPr>
            </w:pPr>
            <w:r w:rsidRPr="00053F64">
              <w:rPr>
                <w:rFonts w:ascii="Arial" w:hAnsi="Arial" w:cs="Arial"/>
                <w:b/>
              </w:rPr>
              <w:t>LAST REVIEW DATE</w:t>
            </w:r>
          </w:p>
          <w:p w14:paraId="4D6BCE62" w14:textId="77777777" w:rsidR="00AC5FEB" w:rsidRPr="00053F64" w:rsidRDefault="00AC5FEB" w:rsidP="00B90A95">
            <w:pPr>
              <w:rPr>
                <w:rFonts w:ascii="Arial" w:hAnsi="Arial" w:cs="Arial"/>
                <w:b/>
              </w:rPr>
            </w:pPr>
          </w:p>
        </w:tc>
        <w:tc>
          <w:tcPr>
            <w:tcW w:w="6095" w:type="dxa"/>
          </w:tcPr>
          <w:p w14:paraId="22A0935F" w14:textId="77777777" w:rsidR="00AC5FEB" w:rsidRDefault="00AC5FEB" w:rsidP="00B90A95">
            <w:pPr>
              <w:pStyle w:val="Default"/>
              <w:jc w:val="both"/>
              <w:rPr>
                <w:rFonts w:ascii="Arial" w:hAnsi="Arial" w:cs="Arial"/>
                <w:sz w:val="22"/>
                <w:szCs w:val="22"/>
              </w:rPr>
            </w:pPr>
          </w:p>
          <w:p w14:paraId="3BD95759" w14:textId="246104BF" w:rsidR="00E4333A" w:rsidRDefault="00E4333A" w:rsidP="00B90A95">
            <w:pPr>
              <w:pStyle w:val="Default"/>
              <w:jc w:val="both"/>
              <w:rPr>
                <w:rFonts w:ascii="Arial" w:hAnsi="Arial" w:cs="Arial"/>
                <w:sz w:val="22"/>
                <w:szCs w:val="22"/>
              </w:rPr>
            </w:pPr>
            <w:r>
              <w:rPr>
                <w:rFonts w:ascii="Arial" w:hAnsi="Arial" w:cs="Arial"/>
              </w:rPr>
              <w:t>06/02/2019</w:t>
            </w:r>
          </w:p>
        </w:tc>
      </w:tr>
      <w:tr w:rsidR="00AC5FEB" w14:paraId="10621033" w14:textId="77777777" w:rsidTr="00B90A95">
        <w:tc>
          <w:tcPr>
            <w:tcW w:w="2547" w:type="dxa"/>
            <w:shd w:val="clear" w:color="auto" w:fill="8EAADB" w:themeFill="accent1" w:themeFillTint="99"/>
          </w:tcPr>
          <w:p w14:paraId="33913D68" w14:textId="77777777" w:rsidR="00AC5FEB" w:rsidRPr="00053F64" w:rsidRDefault="00AC5FEB" w:rsidP="00B90A95">
            <w:pPr>
              <w:rPr>
                <w:rFonts w:ascii="Arial" w:hAnsi="Arial" w:cs="Arial"/>
                <w:b/>
              </w:rPr>
            </w:pPr>
          </w:p>
          <w:p w14:paraId="65ED8AE8" w14:textId="77777777" w:rsidR="00AC5FEB" w:rsidRPr="00053F64" w:rsidRDefault="00AC5FEB" w:rsidP="00B90A95">
            <w:pPr>
              <w:rPr>
                <w:rFonts w:ascii="Arial" w:hAnsi="Arial" w:cs="Arial"/>
                <w:b/>
              </w:rPr>
            </w:pPr>
            <w:r w:rsidRPr="00053F64">
              <w:rPr>
                <w:rFonts w:ascii="Arial" w:hAnsi="Arial" w:cs="Arial"/>
                <w:b/>
              </w:rPr>
              <w:t>NEXT REVIEW DATE</w:t>
            </w:r>
          </w:p>
          <w:p w14:paraId="64F6D519" w14:textId="77777777" w:rsidR="00AC5FEB" w:rsidRPr="00053F64" w:rsidRDefault="00AC5FEB" w:rsidP="00B90A95">
            <w:pPr>
              <w:rPr>
                <w:rFonts w:ascii="Arial" w:hAnsi="Arial" w:cs="Arial"/>
                <w:b/>
              </w:rPr>
            </w:pPr>
          </w:p>
        </w:tc>
        <w:tc>
          <w:tcPr>
            <w:tcW w:w="6095" w:type="dxa"/>
          </w:tcPr>
          <w:p w14:paraId="6C5A12B8" w14:textId="77777777" w:rsidR="00AC5FEB" w:rsidRDefault="00AC5FEB" w:rsidP="00B90A95">
            <w:pPr>
              <w:pStyle w:val="Default"/>
              <w:jc w:val="both"/>
              <w:rPr>
                <w:rFonts w:ascii="Arial" w:eastAsia="Times New Roman" w:hAnsi="Arial" w:cs="Arial"/>
                <w:sz w:val="20"/>
                <w:szCs w:val="20"/>
              </w:rPr>
            </w:pPr>
          </w:p>
          <w:p w14:paraId="568D1999" w14:textId="77777777" w:rsidR="00AC5FEB" w:rsidRDefault="00AC5FEB" w:rsidP="00B90A95">
            <w:pPr>
              <w:pStyle w:val="Default"/>
              <w:jc w:val="both"/>
              <w:rPr>
                <w:rFonts w:ascii="Arial" w:eastAsia="Times New Roman" w:hAnsi="Arial" w:cs="Arial"/>
                <w:sz w:val="20"/>
                <w:szCs w:val="20"/>
              </w:rPr>
            </w:pPr>
            <w:r w:rsidRPr="00310761">
              <w:rPr>
                <w:rFonts w:ascii="Arial" w:eastAsia="Times New Roman" w:hAnsi="Arial" w:cs="Arial"/>
                <w:sz w:val="20"/>
                <w:szCs w:val="20"/>
              </w:rPr>
              <w:t xml:space="preserve">This policy </w:t>
            </w:r>
            <w:r>
              <w:rPr>
                <w:rFonts w:ascii="Arial" w:eastAsia="Times New Roman" w:hAnsi="Arial" w:cs="Arial"/>
                <w:sz w:val="20"/>
                <w:szCs w:val="20"/>
              </w:rPr>
              <w:t xml:space="preserve">and procedure </w:t>
            </w:r>
            <w:r w:rsidRPr="00310761">
              <w:rPr>
                <w:rFonts w:ascii="Arial" w:eastAsia="Times New Roman" w:hAnsi="Arial" w:cs="Arial"/>
                <w:sz w:val="20"/>
                <w:szCs w:val="20"/>
              </w:rPr>
              <w:t xml:space="preserve">will be reviewed on an 18-month basis.  However, if at any time the legislative, policy or funding environment is so altered that the policy is no longer appropriate in its current form, the policy </w:t>
            </w:r>
            <w:r>
              <w:rPr>
                <w:rFonts w:ascii="Arial" w:eastAsia="Times New Roman" w:hAnsi="Arial" w:cs="Arial"/>
                <w:sz w:val="20"/>
                <w:szCs w:val="20"/>
              </w:rPr>
              <w:t xml:space="preserve">and procedure </w:t>
            </w:r>
            <w:r w:rsidRPr="00310761">
              <w:rPr>
                <w:rFonts w:ascii="Arial" w:eastAsia="Times New Roman" w:hAnsi="Arial" w:cs="Arial"/>
                <w:sz w:val="20"/>
                <w:szCs w:val="20"/>
              </w:rPr>
              <w:t>will be reviewed immediately and amended accordingly.</w:t>
            </w:r>
          </w:p>
          <w:p w14:paraId="7E1BED0D" w14:textId="77777777" w:rsidR="00AC5FEB" w:rsidRDefault="00AC5FEB" w:rsidP="00B90A95">
            <w:pPr>
              <w:pStyle w:val="Default"/>
              <w:jc w:val="both"/>
              <w:rPr>
                <w:rFonts w:ascii="Arial" w:hAnsi="Arial" w:cs="Arial"/>
                <w:sz w:val="22"/>
                <w:szCs w:val="22"/>
              </w:rPr>
            </w:pPr>
          </w:p>
        </w:tc>
      </w:tr>
    </w:tbl>
    <w:p w14:paraId="1D142D66" w14:textId="77777777" w:rsidR="00AC5FEB" w:rsidRPr="00DC1CE5" w:rsidRDefault="00AC5FEB" w:rsidP="00AC5FEB">
      <w:pPr>
        <w:autoSpaceDE w:val="0"/>
        <w:autoSpaceDN w:val="0"/>
        <w:adjustRightInd w:val="0"/>
        <w:spacing w:after="120"/>
        <w:ind w:left="754"/>
        <w:jc w:val="both"/>
        <w:rPr>
          <w:rFonts w:ascii="Arial" w:hAnsi="Arial" w:cs="Arial"/>
          <w:bCs/>
          <w:color w:val="000000"/>
          <w:szCs w:val="24"/>
          <w:lang w:eastAsia="en-AU"/>
        </w:rPr>
      </w:pPr>
    </w:p>
    <w:sectPr w:rsidR="00AC5FEB" w:rsidRPr="00DC1C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9643" w14:textId="77777777" w:rsidR="00225272" w:rsidRDefault="00225272" w:rsidP="00225272">
      <w:r>
        <w:separator/>
      </w:r>
    </w:p>
  </w:endnote>
  <w:endnote w:type="continuationSeparator" w:id="0">
    <w:p w14:paraId="442E93F9" w14:textId="77777777" w:rsidR="00225272" w:rsidRDefault="00225272" w:rsidP="002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7E63" w14:textId="15DC3198" w:rsidR="00697B8C" w:rsidRDefault="00D93B76">
    <w:pPr>
      <w:pStyle w:val="Footer"/>
    </w:pPr>
    <w:r>
      <w:rPr>
        <w:noProof/>
      </w:rPr>
      <w:fldChar w:fldCharType="begin"/>
    </w:r>
    <w:r>
      <w:rPr>
        <w:noProof/>
      </w:rPr>
      <w:instrText xml:space="preserve"> FILENAME \* MERGEFORMAT </w:instrText>
    </w:r>
    <w:r>
      <w:rPr>
        <w:noProof/>
      </w:rPr>
      <w:fldChar w:fldCharType="separate"/>
    </w:r>
    <w:r w:rsidR="00697B8C">
      <w:rPr>
        <w:noProof/>
      </w:rPr>
      <w:t>17_HR001.17_CodeofConduct</w:t>
    </w:r>
    <w:r>
      <w:rPr>
        <w:noProof/>
      </w:rPr>
      <w:fldChar w:fldCharType="end"/>
    </w:r>
    <w:r w:rsidR="00697B8C">
      <w:t>/</w:t>
    </w:r>
    <w:r w:rsidR="00697B8C">
      <w:fldChar w:fldCharType="begin"/>
    </w:r>
    <w:r w:rsidR="00697B8C">
      <w:instrText xml:space="preserve"> DATE \@ "yyyy-MM-dd" </w:instrText>
    </w:r>
    <w:r w:rsidR="00697B8C">
      <w:fldChar w:fldCharType="separate"/>
    </w:r>
    <w:r w:rsidR="00D93B38">
      <w:rPr>
        <w:noProof/>
      </w:rPr>
      <w:t>2019-02-08</w:t>
    </w:r>
    <w:r w:rsidR="00697B8C">
      <w:fldChar w:fldCharType="end"/>
    </w:r>
    <w:r w:rsidR="00697B8C">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596B" w14:textId="77777777" w:rsidR="00225272" w:rsidRDefault="00225272" w:rsidP="00225272">
      <w:r>
        <w:separator/>
      </w:r>
    </w:p>
  </w:footnote>
  <w:footnote w:type="continuationSeparator" w:id="0">
    <w:p w14:paraId="41BDD25C" w14:textId="77777777" w:rsidR="00225272" w:rsidRDefault="00225272" w:rsidP="0022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EA"/>
    <w:multiLevelType w:val="multilevel"/>
    <w:tmpl w:val="82B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DF2"/>
    <w:multiLevelType w:val="hybridMultilevel"/>
    <w:tmpl w:val="B88E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CB2"/>
    <w:multiLevelType w:val="hybridMultilevel"/>
    <w:tmpl w:val="6CD0C0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3294E45"/>
    <w:multiLevelType w:val="multilevel"/>
    <w:tmpl w:val="EA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D35AF"/>
    <w:multiLevelType w:val="multilevel"/>
    <w:tmpl w:val="72F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22F49"/>
    <w:multiLevelType w:val="multilevel"/>
    <w:tmpl w:val="97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141A39"/>
    <w:multiLevelType w:val="hybridMultilevel"/>
    <w:tmpl w:val="CF4ADC8A"/>
    <w:lvl w:ilvl="0" w:tplc="0C09000F">
      <w:start w:val="1"/>
      <w:numFmt w:val="decimal"/>
      <w:lvlText w:val="%1."/>
      <w:lvlJc w:val="left"/>
      <w:pPr>
        <w:ind w:left="1360" w:hanging="360"/>
      </w:pPr>
    </w:lvl>
    <w:lvl w:ilvl="1" w:tplc="4C0AA510">
      <w:start w:val="1"/>
      <w:numFmt w:val="bullet"/>
      <w:lvlText w:val="·"/>
      <w:lvlJc w:val="left"/>
      <w:pPr>
        <w:ind w:left="2080" w:hanging="360"/>
      </w:pPr>
      <w:rPr>
        <w:rFonts w:ascii="Arial" w:eastAsiaTheme="minorHAnsi" w:hAnsi="Arial" w:cs="Arial" w:hint="default"/>
      </w:r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11" w15:restartNumberingAfterBreak="0">
    <w:nsid w:val="2C9C2162"/>
    <w:multiLevelType w:val="hybridMultilevel"/>
    <w:tmpl w:val="C00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1DEC"/>
    <w:multiLevelType w:val="multilevel"/>
    <w:tmpl w:val="1B421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41AEB"/>
    <w:multiLevelType w:val="multilevel"/>
    <w:tmpl w:val="D2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77301"/>
    <w:multiLevelType w:val="hybridMultilevel"/>
    <w:tmpl w:val="721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35F06"/>
    <w:multiLevelType w:val="multilevel"/>
    <w:tmpl w:val="59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5D7C"/>
    <w:multiLevelType w:val="multilevel"/>
    <w:tmpl w:val="4C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4644"/>
    <w:multiLevelType w:val="hybridMultilevel"/>
    <w:tmpl w:val="C6B0024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15:restartNumberingAfterBreak="0">
    <w:nsid w:val="5A17619F"/>
    <w:multiLevelType w:val="hybridMultilevel"/>
    <w:tmpl w:val="DD3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728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F7043D"/>
    <w:multiLevelType w:val="multilevel"/>
    <w:tmpl w:val="9ACA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4"/>
  </w:num>
  <w:num w:numId="5">
    <w:abstractNumId w:val="10"/>
  </w:num>
  <w:num w:numId="6">
    <w:abstractNumId w:val="13"/>
  </w:num>
  <w:num w:numId="7">
    <w:abstractNumId w:val="15"/>
  </w:num>
  <w:num w:numId="8">
    <w:abstractNumId w:val="12"/>
  </w:num>
  <w:num w:numId="9">
    <w:abstractNumId w:val="17"/>
  </w:num>
  <w:num w:numId="10">
    <w:abstractNumId w:val="11"/>
  </w:num>
  <w:num w:numId="11">
    <w:abstractNumId w:val="22"/>
  </w:num>
  <w:num w:numId="12">
    <w:abstractNumId w:val="8"/>
  </w:num>
  <w:num w:numId="13">
    <w:abstractNumId w:val="18"/>
  </w:num>
  <w:num w:numId="14">
    <w:abstractNumId w:val="19"/>
  </w:num>
  <w:num w:numId="15">
    <w:abstractNumId w:val="5"/>
  </w:num>
  <w:num w:numId="16">
    <w:abstractNumId w:val="14"/>
  </w:num>
  <w:num w:numId="17">
    <w:abstractNumId w:val="25"/>
  </w:num>
  <w:num w:numId="18">
    <w:abstractNumId w:val="0"/>
  </w:num>
  <w:num w:numId="19">
    <w:abstractNumId w:val="21"/>
  </w:num>
  <w:num w:numId="20">
    <w:abstractNumId w:val="20"/>
  </w:num>
  <w:num w:numId="21">
    <w:abstractNumId w:val="23"/>
  </w:num>
  <w:num w:numId="22">
    <w:abstractNumId w:val="1"/>
  </w:num>
  <w:num w:numId="23">
    <w:abstractNumId w:val="3"/>
  </w:num>
  <w:num w:numId="24">
    <w:abstractNumId w:val="4"/>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EB"/>
    <w:rsid w:val="00014C02"/>
    <w:rsid w:val="00047A82"/>
    <w:rsid w:val="00061687"/>
    <w:rsid w:val="0008572E"/>
    <w:rsid w:val="001174E3"/>
    <w:rsid w:val="0014722F"/>
    <w:rsid w:val="00183A39"/>
    <w:rsid w:val="001F5339"/>
    <w:rsid w:val="00225272"/>
    <w:rsid w:val="005563E8"/>
    <w:rsid w:val="00642675"/>
    <w:rsid w:val="00697B8C"/>
    <w:rsid w:val="00702A06"/>
    <w:rsid w:val="0080092D"/>
    <w:rsid w:val="008879C9"/>
    <w:rsid w:val="00A51508"/>
    <w:rsid w:val="00A543E9"/>
    <w:rsid w:val="00AC5FEB"/>
    <w:rsid w:val="00AD233D"/>
    <w:rsid w:val="00AE7769"/>
    <w:rsid w:val="00B3043A"/>
    <w:rsid w:val="00B476B2"/>
    <w:rsid w:val="00D011DD"/>
    <w:rsid w:val="00D75406"/>
    <w:rsid w:val="00D93B38"/>
    <w:rsid w:val="00D93B76"/>
    <w:rsid w:val="00DF5F08"/>
    <w:rsid w:val="00E00E4C"/>
    <w:rsid w:val="00E242F1"/>
    <w:rsid w:val="00E4333A"/>
    <w:rsid w:val="00E4637F"/>
    <w:rsid w:val="00F94D66"/>
    <w:rsid w:val="00FE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B0"/>
  <w15:chartTrackingRefBased/>
  <w15:docId w15:val="{1A0E8F23-1640-4B3F-B310-E857D4D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EB"/>
    <w:pPr>
      <w:spacing w:after="0" w:line="240" w:lineRule="auto"/>
    </w:pPr>
    <w:rPr>
      <w:rFonts w:ascii="Calibri" w:hAnsi="Calibri" w:cs="Calibri"/>
    </w:rPr>
  </w:style>
  <w:style w:type="paragraph" w:styleId="Heading1">
    <w:name w:val="heading 1"/>
    <w:basedOn w:val="Normal"/>
    <w:next w:val="Normal"/>
    <w:link w:val="Heading1Char"/>
    <w:uiPriority w:val="9"/>
    <w:qFormat/>
    <w:rsid w:val="00AC5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F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F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FEB"/>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C5F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5F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5F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FEB"/>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AC5FEB"/>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AC5FEB"/>
    <w:pPr>
      <w:ind w:left="720"/>
      <w:contextualSpacing/>
    </w:pPr>
  </w:style>
  <w:style w:type="paragraph" w:styleId="Header">
    <w:name w:val="header"/>
    <w:basedOn w:val="Normal"/>
    <w:link w:val="HeaderChar"/>
    <w:unhideWhenUsed/>
    <w:rsid w:val="00AC5FEB"/>
    <w:pPr>
      <w:tabs>
        <w:tab w:val="center" w:pos="4513"/>
        <w:tab w:val="right" w:pos="9026"/>
      </w:tabs>
    </w:pPr>
  </w:style>
  <w:style w:type="character" w:customStyle="1" w:styleId="HeaderChar">
    <w:name w:val="Header Char"/>
    <w:basedOn w:val="DefaultParagraphFont"/>
    <w:link w:val="Header"/>
    <w:rsid w:val="00AC5FEB"/>
    <w:rPr>
      <w:rFonts w:ascii="Calibri" w:hAnsi="Calibri" w:cs="Calibri"/>
    </w:rPr>
  </w:style>
  <w:style w:type="paragraph" w:styleId="Footer">
    <w:name w:val="footer"/>
    <w:basedOn w:val="Normal"/>
    <w:link w:val="FooterChar"/>
    <w:uiPriority w:val="99"/>
    <w:unhideWhenUsed/>
    <w:rsid w:val="00AC5FEB"/>
    <w:pPr>
      <w:tabs>
        <w:tab w:val="center" w:pos="4513"/>
        <w:tab w:val="right" w:pos="9026"/>
      </w:tabs>
    </w:pPr>
  </w:style>
  <w:style w:type="character" w:customStyle="1" w:styleId="FooterChar">
    <w:name w:val="Footer Char"/>
    <w:basedOn w:val="DefaultParagraphFont"/>
    <w:link w:val="Footer"/>
    <w:uiPriority w:val="99"/>
    <w:rsid w:val="00AC5FEB"/>
    <w:rPr>
      <w:rFonts w:ascii="Calibri" w:hAnsi="Calibri" w:cs="Calibri"/>
    </w:rPr>
  </w:style>
  <w:style w:type="paragraph" w:customStyle="1" w:styleId="Default">
    <w:name w:val="Default"/>
    <w:rsid w:val="00AC5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AC5FEB"/>
    <w:rPr>
      <w:color w:val="0000FF"/>
      <w:sz w:val="20"/>
      <w:szCs w:val="17"/>
      <w:u w:val="single"/>
    </w:rPr>
  </w:style>
  <w:style w:type="paragraph" w:customStyle="1" w:styleId="PolicyName">
    <w:name w:val="Policy Name"/>
    <w:rsid w:val="00AC5FEB"/>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AC5FEB"/>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AC5FEB"/>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AC5FEB"/>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AC5FEB"/>
    <w:rPr>
      <w:i/>
      <w:iCs/>
      <w:sz w:val="20"/>
    </w:rPr>
  </w:style>
  <w:style w:type="paragraph" w:customStyle="1" w:styleId="LetterListPolicy">
    <w:name w:val="Letter List Policy"/>
    <w:basedOn w:val="Default"/>
    <w:rsid w:val="00AC5FEB"/>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AC5FEB"/>
    <w:rPr>
      <w:color w:val="954F72" w:themeColor="followedHyperlink"/>
      <w:u w:val="single"/>
    </w:rPr>
  </w:style>
  <w:style w:type="table" w:styleId="TableGrid">
    <w:name w:val="Table Grid"/>
    <w:basedOn w:val="TableNormal"/>
    <w:uiPriority w:val="59"/>
    <w:rsid w:val="00AC5FE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FE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AC5FE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C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EB"/>
    <w:rPr>
      <w:rFonts w:ascii="Segoe UI" w:hAnsi="Segoe UI" w:cs="Segoe UI"/>
      <w:sz w:val="18"/>
      <w:szCs w:val="18"/>
    </w:rPr>
  </w:style>
  <w:style w:type="paragraph" w:styleId="TOCHeading">
    <w:name w:val="TOC Heading"/>
    <w:basedOn w:val="Heading1"/>
    <w:next w:val="Normal"/>
    <w:uiPriority w:val="39"/>
    <w:unhideWhenUsed/>
    <w:qFormat/>
    <w:rsid w:val="00AC5FEB"/>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AC5FEB"/>
    <w:pPr>
      <w:spacing w:before="120" w:after="120"/>
    </w:pPr>
    <w:rPr>
      <w:rFonts w:ascii="Arial" w:eastAsia="Times New Roman" w:hAnsi="Arial" w:cs="Arial"/>
      <w:caps/>
      <w:sz w:val="20"/>
      <w:szCs w:val="20"/>
    </w:rPr>
  </w:style>
  <w:style w:type="paragraph" w:styleId="BodyText">
    <w:name w:val="Body Text"/>
    <w:basedOn w:val="Normal"/>
    <w:link w:val="BodyTextChar"/>
    <w:rsid w:val="00AC5FEB"/>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AC5FEB"/>
    <w:rPr>
      <w:rFonts w:ascii="Arial" w:eastAsia="Times New Roman" w:hAnsi="Arial" w:cs="Times New Roman"/>
      <w:szCs w:val="20"/>
    </w:rPr>
  </w:style>
  <w:style w:type="paragraph" w:styleId="PlainText">
    <w:name w:val="Plain Text"/>
    <w:basedOn w:val="Normal"/>
    <w:link w:val="PlainTextChar"/>
    <w:rsid w:val="00AC5FE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5FEB"/>
    <w:rPr>
      <w:rFonts w:ascii="Courier New" w:eastAsia="Times New Roman" w:hAnsi="Courier New" w:cs="Times New Roman"/>
      <w:sz w:val="20"/>
      <w:szCs w:val="20"/>
    </w:rPr>
  </w:style>
  <w:style w:type="paragraph" w:customStyle="1" w:styleId="StandardBodyText">
    <w:name w:val="Standard Body Text"/>
    <w:basedOn w:val="Normal"/>
    <w:rsid w:val="00AC5FEB"/>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AC5FEB"/>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AC5FE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AC5FEB"/>
    <w:rPr>
      <w:rFonts w:ascii="Calibri" w:eastAsia="Times New Roman" w:hAnsi="Calibri" w:cs="Times New Roman"/>
      <w:sz w:val="20"/>
      <w:szCs w:val="20"/>
      <w:lang w:eastAsia="en-AU"/>
    </w:rPr>
  </w:style>
  <w:style w:type="paragraph" w:customStyle="1" w:styleId="Numberedheadings1">
    <w:name w:val="Numbered headings1"/>
    <w:basedOn w:val="Normal"/>
    <w:qFormat/>
    <w:rsid w:val="00AC5FEB"/>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AC5FEB"/>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AC5FEB"/>
    <w:pPr>
      <w:spacing w:line="241" w:lineRule="atLeast"/>
    </w:pPr>
    <w:rPr>
      <w:rFonts w:ascii="Gotham Medium" w:hAnsi="Gotham Medium" w:cstheme="minorBidi"/>
      <w:color w:val="auto"/>
    </w:rPr>
  </w:style>
  <w:style w:type="character" w:styleId="Emphasis">
    <w:name w:val="Emphasis"/>
    <w:basedOn w:val="DefaultParagraphFont"/>
    <w:uiPriority w:val="20"/>
    <w:qFormat/>
    <w:rsid w:val="00AC5FEB"/>
    <w:rPr>
      <w:i/>
      <w:iCs/>
    </w:rPr>
  </w:style>
  <w:style w:type="character" w:styleId="Strong">
    <w:name w:val="Strong"/>
    <w:basedOn w:val="DefaultParagraphFont"/>
    <w:uiPriority w:val="22"/>
    <w:qFormat/>
    <w:rsid w:val="00AC5FEB"/>
    <w:rPr>
      <w:b/>
      <w:bCs/>
    </w:rPr>
  </w:style>
  <w:style w:type="paragraph" w:styleId="BodyText2">
    <w:name w:val="Body Text 2"/>
    <w:basedOn w:val="Normal"/>
    <w:link w:val="BodyText2Char"/>
    <w:uiPriority w:val="99"/>
    <w:semiHidden/>
    <w:unhideWhenUsed/>
    <w:rsid w:val="00AC5FEB"/>
    <w:pPr>
      <w:spacing w:after="120" w:line="480" w:lineRule="auto"/>
    </w:pPr>
  </w:style>
  <w:style w:type="character" w:customStyle="1" w:styleId="BodyText2Char">
    <w:name w:val="Body Text 2 Char"/>
    <w:basedOn w:val="DefaultParagraphFont"/>
    <w:link w:val="BodyText2"/>
    <w:uiPriority w:val="99"/>
    <w:semiHidden/>
    <w:rsid w:val="00AC5FEB"/>
    <w:rPr>
      <w:rFonts w:ascii="Calibri" w:hAnsi="Calibri" w:cs="Calibri"/>
    </w:rPr>
  </w:style>
  <w:style w:type="paragraph" w:customStyle="1" w:styleId="Pa5">
    <w:name w:val="Pa5"/>
    <w:basedOn w:val="Default"/>
    <w:next w:val="Default"/>
    <w:uiPriority w:val="99"/>
    <w:rsid w:val="00AC5FEB"/>
    <w:pPr>
      <w:spacing w:line="181" w:lineRule="atLeast"/>
    </w:pPr>
    <w:rPr>
      <w:rFonts w:ascii="MillerText" w:hAnsi="MillerText" w:cstheme="minorBidi"/>
      <w:color w:val="auto"/>
    </w:rPr>
  </w:style>
  <w:style w:type="character" w:customStyle="1" w:styleId="A6">
    <w:name w:val="A6"/>
    <w:uiPriority w:val="99"/>
    <w:rsid w:val="00AC5FEB"/>
    <w:rPr>
      <w:rFonts w:cs="MillerText"/>
      <w:color w:val="000000"/>
      <w:sz w:val="10"/>
      <w:szCs w:val="10"/>
    </w:rPr>
  </w:style>
  <w:style w:type="paragraph" w:customStyle="1" w:styleId="Bulletlist">
    <w:name w:val="Bullet list"/>
    <w:basedOn w:val="Normal"/>
    <w:qFormat/>
    <w:rsid w:val="00AC5FEB"/>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AC5FEB"/>
  </w:style>
  <w:style w:type="paragraph" w:customStyle="1" w:styleId="Bodyindent">
    <w:name w:val="Body indent"/>
    <w:basedOn w:val="NormalWeb"/>
    <w:link w:val="BodyindentChar"/>
    <w:qFormat/>
    <w:rsid w:val="00AC5FEB"/>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AC5FEB"/>
    <w:rPr>
      <w:rFonts w:ascii="Arial" w:eastAsia="Times New Roman" w:hAnsi="Arial" w:cs="Arial"/>
      <w:color w:val="000000"/>
      <w:lang w:eastAsia="en-AU" w:bidi="en-US"/>
    </w:rPr>
  </w:style>
  <w:style w:type="paragraph" w:customStyle="1" w:styleId="bullet">
    <w:name w:val="bullet"/>
    <w:basedOn w:val="Normal"/>
    <w:link w:val="bulletChar"/>
    <w:qFormat/>
    <w:rsid w:val="00AC5FEB"/>
    <w:pPr>
      <w:numPr>
        <w:numId w:val="15"/>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AC5FEB"/>
    <w:rPr>
      <w:rFonts w:ascii="Arial" w:eastAsia="Calibri" w:hAnsi="Arial" w:cs="Arial"/>
      <w:color w:val="000000"/>
      <w:lang w:bidi="en-US"/>
    </w:rPr>
  </w:style>
  <w:style w:type="paragraph" w:styleId="NoSpacing">
    <w:name w:val="No Spacing"/>
    <w:uiPriority w:val="1"/>
    <w:qFormat/>
    <w:rsid w:val="00AC5FEB"/>
    <w:pPr>
      <w:spacing w:after="0" w:line="240" w:lineRule="auto"/>
    </w:pPr>
    <w:rPr>
      <w:rFonts w:eastAsiaTheme="minorEastAsia"/>
      <w:lang w:eastAsia="en-AU"/>
    </w:rPr>
  </w:style>
  <w:style w:type="paragraph" w:styleId="ListBullet2">
    <w:name w:val="List Bullet 2"/>
    <w:basedOn w:val="Normal"/>
    <w:rsid w:val="00AC5FEB"/>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AC5FEB"/>
    <w:rPr>
      <w:rFonts w:ascii="Arial" w:eastAsia="Calibri" w:hAnsi="Arial" w:cs="Arial"/>
      <w:color w:val="000000"/>
      <w:lang w:bidi="en-US"/>
    </w:rPr>
  </w:style>
  <w:style w:type="paragraph" w:customStyle="1" w:styleId="Bodystyle">
    <w:name w:val="Body style"/>
    <w:basedOn w:val="Normal"/>
    <w:link w:val="BodystyleChar"/>
    <w:semiHidden/>
    <w:qFormat/>
    <w:rsid w:val="00AC5FEB"/>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AC5FEB"/>
    <w:pPr>
      <w:spacing w:after="100"/>
      <w:ind w:left="220"/>
    </w:pPr>
  </w:style>
  <w:style w:type="character" w:styleId="PageNumber">
    <w:name w:val="page number"/>
    <w:basedOn w:val="DefaultParagraphFont"/>
    <w:uiPriority w:val="99"/>
    <w:semiHidden/>
    <w:unhideWhenUsed/>
    <w:rsid w:val="00AC5FEB"/>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AC5FEB"/>
    <w:rPr>
      <w:rFonts w:ascii="Calibri" w:hAnsi="Calibri" w:cs="Calibri"/>
    </w:rPr>
  </w:style>
  <w:style w:type="paragraph" w:customStyle="1" w:styleId="TableParagraph">
    <w:name w:val="Table Paragraph"/>
    <w:basedOn w:val="Normal"/>
    <w:uiPriority w:val="1"/>
    <w:qFormat/>
    <w:rsid w:val="00AC5FEB"/>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AC5FEB"/>
    <w:rPr>
      <w:color w:val="605E5C"/>
      <w:shd w:val="clear" w:color="auto" w:fill="E1DFDD"/>
    </w:rPr>
  </w:style>
  <w:style w:type="character" w:customStyle="1" w:styleId="algo-summary">
    <w:name w:val="algo-summary"/>
    <w:basedOn w:val="DefaultParagraphFont"/>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tlii.edu.au/au/legis/vic/consol_act/eoa2010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8</cp:revision>
  <dcterms:created xsi:type="dcterms:W3CDTF">2019-01-07T05:13:00Z</dcterms:created>
  <dcterms:modified xsi:type="dcterms:W3CDTF">2019-02-08T02:47:00Z</dcterms:modified>
</cp:coreProperties>
</file>