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26"/>
      </w:tblGrid>
      <w:tr w:rsidR="00AC5FEB" w14:paraId="3DF17824" w14:textId="77777777" w:rsidTr="00C14E0D">
        <w:tc>
          <w:tcPr>
            <w:tcW w:w="8926" w:type="dxa"/>
            <w:shd w:val="clear" w:color="auto" w:fill="8EAADB" w:themeFill="accent1" w:themeFillTint="99"/>
          </w:tcPr>
          <w:p w14:paraId="4C9C29CA" w14:textId="77777777" w:rsidR="00AC5FEB" w:rsidRDefault="00AC5FEB" w:rsidP="00B90A95">
            <w:pPr>
              <w:rPr>
                <w:rFonts w:ascii="Arial" w:hAnsi="Arial" w:cs="Arial"/>
                <w:b/>
                <w:i/>
                <w:sz w:val="28"/>
                <w:szCs w:val="28"/>
              </w:rPr>
            </w:pPr>
          </w:p>
          <w:p w14:paraId="1DFC136F" w14:textId="77777777" w:rsidR="00AC5FEB" w:rsidRPr="00977B82" w:rsidRDefault="00AC5FEB" w:rsidP="00B90A95">
            <w:pPr>
              <w:rPr>
                <w:rFonts w:ascii="Arial" w:hAnsi="Arial" w:cs="Arial"/>
                <w:b/>
                <w:i/>
                <w:sz w:val="28"/>
                <w:szCs w:val="28"/>
              </w:rPr>
            </w:pPr>
            <w:r>
              <w:rPr>
                <w:rFonts w:ascii="Arial" w:hAnsi="Arial" w:cs="Arial"/>
                <w:b/>
                <w:i/>
                <w:sz w:val="28"/>
                <w:szCs w:val="28"/>
              </w:rPr>
              <w:t>PO</w:t>
            </w:r>
            <w:r w:rsidRPr="00977B82">
              <w:rPr>
                <w:rFonts w:ascii="Arial" w:hAnsi="Arial" w:cs="Arial"/>
                <w:b/>
                <w:i/>
                <w:sz w:val="28"/>
                <w:szCs w:val="28"/>
              </w:rPr>
              <w:t>LICY AND PROCEDURE – HR001.</w:t>
            </w:r>
            <w:r>
              <w:rPr>
                <w:rFonts w:ascii="Arial" w:hAnsi="Arial" w:cs="Arial"/>
                <w:b/>
                <w:i/>
                <w:sz w:val="28"/>
                <w:szCs w:val="28"/>
              </w:rPr>
              <w:t>5</w:t>
            </w:r>
          </w:p>
          <w:p w14:paraId="6A825620" w14:textId="77777777" w:rsidR="00AC5FEB" w:rsidRPr="00977B82" w:rsidRDefault="00AC5FEB" w:rsidP="00B90A95">
            <w:pPr>
              <w:rPr>
                <w:rFonts w:ascii="Arial" w:hAnsi="Arial" w:cs="Arial"/>
                <w:b/>
                <w:i/>
                <w:sz w:val="28"/>
                <w:szCs w:val="28"/>
              </w:rPr>
            </w:pPr>
          </w:p>
          <w:p w14:paraId="252EEA6F" w14:textId="77777777" w:rsidR="00AC5FEB" w:rsidRDefault="00AC5FEB" w:rsidP="00B90A95">
            <w:pPr>
              <w:rPr>
                <w:rFonts w:ascii="Arial" w:hAnsi="Arial" w:cs="Arial"/>
                <w:b/>
                <w:i/>
                <w:sz w:val="28"/>
                <w:szCs w:val="28"/>
              </w:rPr>
            </w:pPr>
            <w:r>
              <w:rPr>
                <w:rFonts w:ascii="Arial" w:hAnsi="Arial" w:cs="Arial"/>
                <w:b/>
                <w:i/>
                <w:sz w:val="28"/>
                <w:szCs w:val="28"/>
              </w:rPr>
              <w:t>EMPLOYEE GRIEVANCES</w:t>
            </w:r>
          </w:p>
          <w:p w14:paraId="13E471E1" w14:textId="77777777" w:rsidR="00AC5FEB" w:rsidRPr="007C7B86" w:rsidRDefault="00AC5FEB" w:rsidP="00B90A95">
            <w:pPr>
              <w:rPr>
                <w:rFonts w:ascii="Arial" w:hAnsi="Arial" w:cs="Arial"/>
                <w:b/>
                <w:i/>
                <w:sz w:val="28"/>
                <w:szCs w:val="28"/>
              </w:rPr>
            </w:pPr>
          </w:p>
        </w:tc>
      </w:tr>
    </w:tbl>
    <w:p w14:paraId="739AC7C7" w14:textId="77777777" w:rsidR="00AC5FEB" w:rsidRPr="00653AEC" w:rsidRDefault="00AC5FEB" w:rsidP="00AC5FEB">
      <w:pPr>
        <w:pStyle w:val="Default"/>
        <w:jc w:val="both"/>
        <w:rPr>
          <w:rFonts w:ascii="Arial" w:hAnsi="Arial" w:cs="Arial"/>
        </w:rPr>
      </w:pPr>
    </w:p>
    <w:p w14:paraId="13EF212B" w14:textId="77777777" w:rsidR="00AC5FEB" w:rsidRPr="00653AEC" w:rsidRDefault="00AC5FEB" w:rsidP="00AC5FEB">
      <w:pPr>
        <w:autoSpaceDE w:val="0"/>
        <w:autoSpaceDN w:val="0"/>
        <w:adjustRightInd w:val="0"/>
        <w:rPr>
          <w:rFonts w:ascii="Arial" w:hAnsi="Arial" w:cs="Arial"/>
          <w:b/>
          <w:sz w:val="24"/>
          <w:szCs w:val="24"/>
        </w:rPr>
      </w:pPr>
      <w:r w:rsidRPr="00653AEC">
        <w:rPr>
          <w:rFonts w:ascii="Arial" w:hAnsi="Arial" w:cs="Arial"/>
          <w:b/>
          <w:sz w:val="24"/>
          <w:szCs w:val="24"/>
        </w:rPr>
        <w:t>POLICY STATEMENT</w:t>
      </w:r>
    </w:p>
    <w:p w14:paraId="57D83C78" w14:textId="77777777" w:rsidR="00AC5FEB" w:rsidRPr="00FE28F8" w:rsidRDefault="00AC5FEB" w:rsidP="00AC5FEB">
      <w:pPr>
        <w:autoSpaceDE w:val="0"/>
        <w:autoSpaceDN w:val="0"/>
        <w:adjustRightInd w:val="0"/>
        <w:rPr>
          <w:rFonts w:ascii="Arial" w:hAnsi="Arial" w:cs="Arial"/>
        </w:rPr>
      </w:pPr>
    </w:p>
    <w:p w14:paraId="1D94BD3C" w14:textId="77777777" w:rsidR="00AC5FEB" w:rsidRPr="00653AEC" w:rsidRDefault="00AC5FEB" w:rsidP="00AC5FEB">
      <w:pPr>
        <w:autoSpaceDE w:val="0"/>
        <w:autoSpaceDN w:val="0"/>
        <w:adjustRightInd w:val="0"/>
        <w:spacing w:after="120"/>
        <w:jc w:val="both"/>
        <w:rPr>
          <w:rFonts w:ascii="Arial" w:eastAsia="Times New Roman" w:hAnsi="Arial" w:cs="Arial"/>
          <w:lang w:val="en" w:eastAsia="en-AU"/>
        </w:rPr>
      </w:pPr>
      <w:r w:rsidRPr="00653AEC">
        <w:rPr>
          <w:rFonts w:ascii="Arial" w:eastAsia="Times New Roman" w:hAnsi="Arial" w:cs="Arial"/>
          <w:lang w:val="en" w:eastAsia="en-AU"/>
        </w:rPr>
        <w:t xml:space="preserve">This Policy </w:t>
      </w:r>
      <w:r>
        <w:rPr>
          <w:rFonts w:ascii="Arial" w:eastAsia="Times New Roman" w:hAnsi="Arial" w:cs="Arial"/>
          <w:lang w:val="en" w:eastAsia="en-AU"/>
        </w:rPr>
        <w:t xml:space="preserve">and Procedure </w:t>
      </w:r>
      <w:r w:rsidRPr="00653AEC">
        <w:rPr>
          <w:rFonts w:ascii="Arial" w:eastAsia="Times New Roman" w:hAnsi="Arial" w:cs="Arial"/>
          <w:lang w:val="en" w:eastAsia="en-AU"/>
        </w:rPr>
        <w:t xml:space="preserve">applies to any grievances of </w:t>
      </w:r>
      <w:r>
        <w:rPr>
          <w:rFonts w:ascii="Arial" w:eastAsia="Times New Roman" w:hAnsi="Arial" w:cs="Arial"/>
          <w:lang w:val="en" w:eastAsia="en-AU"/>
        </w:rPr>
        <w:t>employees.</w:t>
      </w:r>
    </w:p>
    <w:p w14:paraId="6E2C6103" w14:textId="77777777" w:rsidR="00AC5FEB" w:rsidRPr="00653AEC" w:rsidRDefault="00AC5FEB" w:rsidP="00AC5FEB">
      <w:pPr>
        <w:autoSpaceDE w:val="0"/>
        <w:autoSpaceDN w:val="0"/>
        <w:adjustRightInd w:val="0"/>
        <w:spacing w:after="120"/>
        <w:jc w:val="both"/>
        <w:rPr>
          <w:rFonts w:ascii="Arial" w:eastAsia="Times New Roman" w:hAnsi="Arial" w:cs="Arial"/>
          <w:lang w:val="en" w:eastAsia="en-AU"/>
        </w:rPr>
      </w:pPr>
      <w:r>
        <w:rPr>
          <w:rFonts w:ascii="Arial" w:eastAsia="Times New Roman" w:hAnsi="Arial" w:cs="Arial"/>
          <w:lang w:val="en" w:eastAsia="en-AU"/>
        </w:rPr>
        <w:t>Community Connection</w:t>
      </w:r>
      <w:r w:rsidRPr="00653AEC">
        <w:rPr>
          <w:rFonts w:ascii="Arial" w:eastAsia="Times New Roman" w:hAnsi="Arial" w:cs="Arial"/>
          <w:lang w:val="en" w:eastAsia="en-AU"/>
        </w:rPr>
        <w:t xml:space="preserve"> is committed to ensuring that all employees are free to</w:t>
      </w:r>
      <w:r>
        <w:rPr>
          <w:rFonts w:ascii="Arial" w:eastAsia="Times New Roman" w:hAnsi="Arial" w:cs="Arial"/>
          <w:lang w:val="en" w:eastAsia="en-AU"/>
        </w:rPr>
        <w:t xml:space="preserve"> </w:t>
      </w:r>
      <w:r w:rsidRPr="00653AEC">
        <w:rPr>
          <w:rFonts w:ascii="Arial" w:eastAsia="Times New Roman" w:hAnsi="Arial" w:cs="Arial"/>
          <w:lang w:val="en" w:eastAsia="en-AU"/>
        </w:rPr>
        <w:t>lodge any grievance, to have that grievance dealt with promptly, fairly and without fear of retribution by the</w:t>
      </w:r>
      <w:r>
        <w:rPr>
          <w:rFonts w:ascii="Arial" w:eastAsia="Times New Roman" w:hAnsi="Arial" w:cs="Arial"/>
          <w:lang w:val="en" w:eastAsia="en-AU"/>
        </w:rPr>
        <w:t xml:space="preserve"> </w:t>
      </w:r>
      <w:r w:rsidRPr="00653AEC">
        <w:rPr>
          <w:rFonts w:ascii="Arial" w:eastAsia="Times New Roman" w:hAnsi="Arial" w:cs="Arial"/>
          <w:lang w:val="en" w:eastAsia="en-AU"/>
        </w:rPr>
        <w:t xml:space="preserve">organisation. </w:t>
      </w:r>
      <w:r>
        <w:rPr>
          <w:rFonts w:ascii="Arial" w:eastAsia="Times New Roman" w:hAnsi="Arial" w:cs="Arial"/>
          <w:lang w:val="en" w:eastAsia="en-AU"/>
        </w:rPr>
        <w:t>Community Connection</w:t>
      </w:r>
      <w:r w:rsidRPr="00653AEC">
        <w:rPr>
          <w:rFonts w:ascii="Arial" w:eastAsia="Times New Roman" w:hAnsi="Arial" w:cs="Arial"/>
          <w:lang w:val="en" w:eastAsia="en-AU"/>
        </w:rPr>
        <w:t xml:space="preserve"> have mechanisms in place to promote fast and fair resolution of workplace issues</w:t>
      </w:r>
      <w:r>
        <w:rPr>
          <w:rFonts w:ascii="Arial" w:eastAsia="Times New Roman" w:hAnsi="Arial" w:cs="Arial"/>
          <w:lang w:val="en" w:eastAsia="en-AU"/>
        </w:rPr>
        <w:t xml:space="preserve"> </w:t>
      </w:r>
      <w:r w:rsidRPr="00653AEC">
        <w:rPr>
          <w:rFonts w:ascii="Arial" w:eastAsia="Times New Roman" w:hAnsi="Arial" w:cs="Arial"/>
          <w:lang w:val="en" w:eastAsia="en-AU"/>
        </w:rPr>
        <w:t>through natural justice processes.</w:t>
      </w:r>
    </w:p>
    <w:p w14:paraId="3792B577" w14:textId="77777777" w:rsidR="00AC5FEB" w:rsidRPr="00653AEC" w:rsidRDefault="00AC5FEB" w:rsidP="00AC5FEB">
      <w:pPr>
        <w:autoSpaceDE w:val="0"/>
        <w:autoSpaceDN w:val="0"/>
        <w:adjustRightInd w:val="0"/>
        <w:spacing w:after="120"/>
        <w:jc w:val="both"/>
        <w:rPr>
          <w:rFonts w:ascii="Arial" w:eastAsia="Times New Roman" w:hAnsi="Arial" w:cs="Arial"/>
          <w:lang w:val="en" w:eastAsia="en-AU"/>
        </w:rPr>
      </w:pPr>
      <w:r w:rsidRPr="00653AEC">
        <w:rPr>
          <w:rFonts w:ascii="Arial" w:eastAsia="Times New Roman" w:hAnsi="Arial" w:cs="Arial"/>
          <w:lang w:val="en" w:eastAsia="en-AU"/>
        </w:rPr>
        <w:t xml:space="preserve">No employee will be intimidated or unfairly treated in any respect </w:t>
      </w:r>
      <w:r>
        <w:rPr>
          <w:rFonts w:ascii="Arial" w:eastAsia="Times New Roman" w:hAnsi="Arial" w:cs="Arial"/>
          <w:lang w:val="en" w:eastAsia="en-AU"/>
        </w:rPr>
        <w:t>when</w:t>
      </w:r>
      <w:r w:rsidRPr="00653AEC">
        <w:rPr>
          <w:rFonts w:ascii="Arial" w:eastAsia="Times New Roman" w:hAnsi="Arial" w:cs="Arial"/>
          <w:lang w:val="en" w:eastAsia="en-AU"/>
        </w:rPr>
        <w:t xml:space="preserve"> they </w:t>
      </w:r>
      <w:proofErr w:type="spellStart"/>
      <w:r w:rsidRPr="00653AEC">
        <w:rPr>
          <w:rFonts w:ascii="Arial" w:eastAsia="Times New Roman" w:hAnsi="Arial" w:cs="Arial"/>
          <w:lang w:val="en" w:eastAsia="en-AU"/>
        </w:rPr>
        <w:t>utilise</w:t>
      </w:r>
      <w:proofErr w:type="spellEnd"/>
      <w:r w:rsidRPr="00653AEC">
        <w:rPr>
          <w:rFonts w:ascii="Arial" w:eastAsia="Times New Roman" w:hAnsi="Arial" w:cs="Arial"/>
          <w:lang w:val="en" w:eastAsia="en-AU"/>
        </w:rPr>
        <w:t xml:space="preserve"> this Policy to resolve an issue.</w:t>
      </w:r>
    </w:p>
    <w:p w14:paraId="124855FF" w14:textId="77777777" w:rsidR="00AC5FEB" w:rsidRDefault="00AC5FEB" w:rsidP="00FE28F8">
      <w:pPr>
        <w:shd w:val="clear" w:color="auto" w:fill="FFFFFF" w:themeFill="background1"/>
        <w:autoSpaceDE w:val="0"/>
        <w:autoSpaceDN w:val="0"/>
        <w:adjustRightInd w:val="0"/>
        <w:spacing w:after="80"/>
        <w:jc w:val="both"/>
        <w:rPr>
          <w:rFonts w:ascii="Arial" w:eastAsia="Times New Roman" w:hAnsi="Arial" w:cs="Arial"/>
          <w:lang w:val="en" w:eastAsia="en-AU"/>
        </w:rPr>
      </w:pPr>
      <w:r w:rsidRPr="00653AEC">
        <w:rPr>
          <w:rFonts w:ascii="Arial" w:eastAsia="Times New Roman" w:hAnsi="Arial" w:cs="Arial"/>
          <w:lang w:val="en" w:eastAsia="en-AU"/>
        </w:rPr>
        <w:t xml:space="preserve">It is the responsibility of </w:t>
      </w:r>
      <w:r w:rsidRPr="002B64DE">
        <w:rPr>
          <w:rFonts w:ascii="Arial" w:eastAsia="Times New Roman" w:hAnsi="Arial" w:cs="Arial"/>
          <w:lang w:val="en" w:eastAsia="en-AU"/>
        </w:rPr>
        <w:t xml:space="preserve">the Lifestyle Coordinators </w:t>
      </w:r>
      <w:r w:rsidRPr="00653AEC">
        <w:rPr>
          <w:rFonts w:ascii="Arial" w:eastAsia="Times New Roman" w:hAnsi="Arial" w:cs="Arial"/>
          <w:lang w:val="en" w:eastAsia="en-AU"/>
        </w:rPr>
        <w:t>to ensure that as far as possible</w:t>
      </w:r>
      <w:r>
        <w:rPr>
          <w:rFonts w:ascii="Arial" w:eastAsia="Times New Roman" w:hAnsi="Arial" w:cs="Arial"/>
          <w:lang w:val="en" w:eastAsia="en-AU"/>
        </w:rPr>
        <w:t xml:space="preserve"> </w:t>
      </w:r>
      <w:r w:rsidRPr="00653AEC">
        <w:rPr>
          <w:rFonts w:ascii="Arial" w:eastAsia="Times New Roman" w:hAnsi="Arial" w:cs="Arial"/>
          <w:lang w:val="en" w:eastAsia="en-AU"/>
        </w:rPr>
        <w:t>they</w:t>
      </w:r>
      <w:r>
        <w:rPr>
          <w:rFonts w:ascii="Arial" w:eastAsia="Times New Roman" w:hAnsi="Arial" w:cs="Arial"/>
          <w:lang w:val="en" w:eastAsia="en-AU"/>
        </w:rPr>
        <w:t>:</w:t>
      </w:r>
    </w:p>
    <w:p w14:paraId="7C17E137" w14:textId="77777777" w:rsidR="00AC5FEB" w:rsidRPr="00EB5444" w:rsidRDefault="00AC5FEB" w:rsidP="00FE28F8">
      <w:pPr>
        <w:numPr>
          <w:ilvl w:val="0"/>
          <w:numId w:val="9"/>
        </w:numPr>
        <w:shd w:val="clear" w:color="auto" w:fill="FFFFFF" w:themeFill="background1"/>
        <w:spacing w:after="80"/>
        <w:ind w:left="493" w:hanging="357"/>
        <w:jc w:val="both"/>
        <w:rPr>
          <w:rFonts w:ascii="Arial" w:hAnsi="Arial" w:cs="Arial"/>
        </w:rPr>
      </w:pPr>
      <w:r w:rsidRPr="00EB5444">
        <w:rPr>
          <w:rFonts w:ascii="Arial" w:hAnsi="Arial" w:cs="Arial"/>
        </w:rPr>
        <w:t xml:space="preserve">Identify, </w:t>
      </w:r>
    </w:p>
    <w:p w14:paraId="3B27E30E" w14:textId="77777777" w:rsidR="00AC5FEB" w:rsidRPr="00EB5444" w:rsidRDefault="00AC5FEB" w:rsidP="00FE28F8">
      <w:pPr>
        <w:numPr>
          <w:ilvl w:val="0"/>
          <w:numId w:val="9"/>
        </w:numPr>
        <w:shd w:val="clear" w:color="auto" w:fill="FFFFFF" w:themeFill="background1"/>
        <w:spacing w:after="80"/>
        <w:ind w:left="493" w:hanging="357"/>
        <w:jc w:val="both"/>
        <w:rPr>
          <w:rFonts w:ascii="Arial" w:hAnsi="Arial" w:cs="Arial"/>
        </w:rPr>
      </w:pPr>
      <w:r w:rsidRPr="00EB5444">
        <w:rPr>
          <w:rFonts w:ascii="Arial" w:hAnsi="Arial" w:cs="Arial"/>
        </w:rPr>
        <w:t xml:space="preserve">Prevent; and </w:t>
      </w:r>
    </w:p>
    <w:p w14:paraId="043E7578" w14:textId="77777777" w:rsidR="00AC5FEB" w:rsidRPr="00653AEC" w:rsidRDefault="00AC5FEB" w:rsidP="00FE28F8">
      <w:pPr>
        <w:numPr>
          <w:ilvl w:val="0"/>
          <w:numId w:val="9"/>
        </w:numPr>
        <w:shd w:val="clear" w:color="auto" w:fill="FFFFFF" w:themeFill="background1"/>
        <w:spacing w:after="80"/>
        <w:ind w:left="493" w:hanging="357"/>
        <w:jc w:val="both"/>
        <w:rPr>
          <w:rFonts w:ascii="Arial" w:eastAsia="Times New Roman" w:hAnsi="Arial" w:cs="Arial"/>
          <w:lang w:val="en" w:eastAsia="en-AU"/>
        </w:rPr>
      </w:pPr>
      <w:r w:rsidRPr="00653AEC">
        <w:rPr>
          <w:rFonts w:ascii="Arial" w:hAnsi="Arial" w:cs="Arial"/>
        </w:rPr>
        <w:t>Address</w:t>
      </w:r>
      <w:r w:rsidRPr="00D23979">
        <w:rPr>
          <w:rFonts w:ascii="Arial" w:hAnsi="Arial" w:cs="Arial"/>
        </w:rPr>
        <w:t xml:space="preserve"> potential problems</w:t>
      </w:r>
      <w:r w:rsidRPr="00653AEC">
        <w:rPr>
          <w:rFonts w:ascii="Arial" w:eastAsia="Times New Roman" w:hAnsi="Arial" w:cs="Arial"/>
          <w:lang w:val="en" w:eastAsia="en-AU"/>
        </w:rPr>
        <w:t xml:space="preserve"> before they become formal grievances.</w:t>
      </w:r>
    </w:p>
    <w:p w14:paraId="6B2D26DA" w14:textId="77777777" w:rsidR="00AC5FEB" w:rsidRPr="00CC5740" w:rsidRDefault="00AC5FEB" w:rsidP="00B45B0F">
      <w:pPr>
        <w:shd w:val="clear" w:color="auto" w:fill="FFFFFF" w:themeFill="background1"/>
        <w:autoSpaceDE w:val="0"/>
        <w:autoSpaceDN w:val="0"/>
        <w:adjustRightInd w:val="0"/>
        <w:spacing w:after="120"/>
        <w:jc w:val="both"/>
        <w:rPr>
          <w:rFonts w:ascii="Arial" w:eastAsia="Times New Roman" w:hAnsi="Arial" w:cs="Arial"/>
          <w:lang w:val="en" w:eastAsia="en-AU"/>
        </w:rPr>
      </w:pPr>
      <w:r w:rsidRPr="00653AEC">
        <w:rPr>
          <w:rFonts w:ascii="Arial" w:eastAsia="Times New Roman" w:hAnsi="Arial" w:cs="Arial"/>
          <w:lang w:val="en" w:eastAsia="en-AU"/>
        </w:rPr>
        <w:t xml:space="preserve">It is the responsibility of </w:t>
      </w:r>
      <w:r>
        <w:rPr>
          <w:rFonts w:ascii="Arial" w:eastAsia="Times New Roman" w:hAnsi="Arial" w:cs="Arial"/>
          <w:lang w:val="en" w:eastAsia="en-AU"/>
        </w:rPr>
        <w:t>employees</w:t>
      </w:r>
      <w:r w:rsidRPr="00653AEC">
        <w:rPr>
          <w:rFonts w:ascii="Arial" w:eastAsia="Times New Roman" w:hAnsi="Arial" w:cs="Arial"/>
          <w:lang w:val="en" w:eastAsia="en-AU"/>
        </w:rPr>
        <w:t xml:space="preserve"> to ensure that they attempt to resolve any issues at the earliest</w:t>
      </w:r>
      <w:r>
        <w:rPr>
          <w:rFonts w:ascii="Arial" w:eastAsia="Times New Roman" w:hAnsi="Arial" w:cs="Arial"/>
          <w:lang w:val="en" w:eastAsia="en-AU"/>
        </w:rPr>
        <w:t xml:space="preserve"> </w:t>
      </w:r>
      <w:r w:rsidRPr="00653AEC">
        <w:rPr>
          <w:rFonts w:ascii="Arial" w:eastAsia="Times New Roman" w:hAnsi="Arial" w:cs="Arial"/>
          <w:lang w:val="en" w:eastAsia="en-AU"/>
        </w:rPr>
        <w:t xml:space="preserve">opportunity with the </w:t>
      </w:r>
      <w:r>
        <w:rPr>
          <w:rFonts w:ascii="Arial" w:eastAsia="Times New Roman" w:hAnsi="Arial" w:cs="Arial"/>
          <w:lang w:val="en" w:eastAsia="en-AU"/>
        </w:rPr>
        <w:t>employee</w:t>
      </w:r>
      <w:r w:rsidRPr="00653AEC">
        <w:rPr>
          <w:rFonts w:ascii="Arial" w:eastAsia="Times New Roman" w:hAnsi="Arial" w:cs="Arial"/>
          <w:lang w:val="en" w:eastAsia="en-AU"/>
        </w:rPr>
        <w:t xml:space="preserve"> concerned before continuing in the process.</w:t>
      </w:r>
    </w:p>
    <w:p w14:paraId="3E38641E" w14:textId="77777777" w:rsidR="00AC5FEB" w:rsidRPr="00CC5740" w:rsidRDefault="00AC5FEB" w:rsidP="00B45B0F">
      <w:pPr>
        <w:shd w:val="clear" w:color="auto" w:fill="FFFFFF" w:themeFill="background1"/>
        <w:autoSpaceDE w:val="0"/>
        <w:autoSpaceDN w:val="0"/>
        <w:adjustRightInd w:val="0"/>
        <w:spacing w:after="120"/>
        <w:rPr>
          <w:rFonts w:ascii="Arial" w:hAnsi="Arial" w:cs="Arial"/>
          <w:b/>
          <w:bCs/>
          <w:sz w:val="24"/>
          <w:szCs w:val="24"/>
        </w:rPr>
      </w:pPr>
      <w:r w:rsidRPr="00653AEC">
        <w:rPr>
          <w:rFonts w:ascii="Arial" w:hAnsi="Arial" w:cs="Arial"/>
          <w:b/>
          <w:bCs/>
          <w:sz w:val="24"/>
          <w:szCs w:val="24"/>
        </w:rPr>
        <w:t>PROCEDURES</w:t>
      </w:r>
    </w:p>
    <w:p w14:paraId="1465B488" w14:textId="77777777" w:rsidR="00AC5FEB" w:rsidRPr="00653AEC" w:rsidRDefault="00AC5FEB" w:rsidP="00B45B0F">
      <w:pPr>
        <w:shd w:val="clear" w:color="auto" w:fill="FFFFFF" w:themeFill="background1"/>
        <w:autoSpaceDE w:val="0"/>
        <w:autoSpaceDN w:val="0"/>
        <w:adjustRightInd w:val="0"/>
        <w:spacing w:after="120"/>
        <w:jc w:val="both"/>
        <w:rPr>
          <w:rFonts w:ascii="Arial" w:eastAsia="Times New Roman" w:hAnsi="Arial" w:cs="Arial"/>
          <w:lang w:val="en" w:eastAsia="en-AU"/>
        </w:rPr>
      </w:pPr>
      <w:r>
        <w:rPr>
          <w:rFonts w:ascii="Arial" w:eastAsia="Times New Roman" w:hAnsi="Arial" w:cs="Arial"/>
          <w:lang w:val="en" w:eastAsia="en-AU"/>
        </w:rPr>
        <w:t>Community Connection</w:t>
      </w:r>
      <w:r w:rsidRPr="00653AEC">
        <w:rPr>
          <w:rFonts w:ascii="Arial" w:eastAsia="Times New Roman" w:hAnsi="Arial" w:cs="Arial"/>
          <w:lang w:val="en" w:eastAsia="en-AU"/>
        </w:rPr>
        <w:t xml:space="preserve"> will ensure that all employees are aware of their right to lodge a grievance and to have that grievance heard promptly, fairly and without fear of retribution.</w:t>
      </w:r>
    </w:p>
    <w:p w14:paraId="1CCB92E2" w14:textId="77777777" w:rsidR="00AC5FEB" w:rsidRPr="00653AEC" w:rsidRDefault="00AC5FEB" w:rsidP="00B45B0F">
      <w:pPr>
        <w:numPr>
          <w:ilvl w:val="0"/>
          <w:numId w:val="9"/>
        </w:numPr>
        <w:shd w:val="clear" w:color="auto" w:fill="FFFFFF" w:themeFill="background1"/>
        <w:spacing w:after="120"/>
        <w:ind w:left="493" w:hanging="357"/>
        <w:jc w:val="both"/>
        <w:rPr>
          <w:rFonts w:ascii="Arial" w:hAnsi="Arial" w:cs="Arial"/>
        </w:rPr>
      </w:pPr>
      <w:r>
        <w:rPr>
          <w:rFonts w:ascii="Arial" w:hAnsi="Arial" w:cs="Arial"/>
        </w:rPr>
        <w:t>Community Connection</w:t>
      </w:r>
      <w:r w:rsidRPr="00653AEC">
        <w:rPr>
          <w:rFonts w:ascii="Arial" w:hAnsi="Arial" w:cs="Arial"/>
        </w:rPr>
        <w:t xml:space="preserve"> will ensure that all employees are aware that they may have a support person of their choice to support them during a formal Grievance Process.</w:t>
      </w:r>
    </w:p>
    <w:p w14:paraId="48CEBAE6" w14:textId="77777777" w:rsidR="00AC5FEB" w:rsidRPr="009C4C29" w:rsidRDefault="00AC5FEB" w:rsidP="00B45B0F">
      <w:pPr>
        <w:numPr>
          <w:ilvl w:val="0"/>
          <w:numId w:val="9"/>
        </w:numPr>
        <w:shd w:val="clear" w:color="auto" w:fill="FFFFFF" w:themeFill="background1"/>
        <w:spacing w:after="120"/>
        <w:ind w:left="493" w:hanging="357"/>
        <w:jc w:val="both"/>
        <w:rPr>
          <w:rFonts w:ascii="Arial" w:hAnsi="Arial" w:cs="Arial"/>
        </w:rPr>
      </w:pPr>
      <w:r w:rsidRPr="00653AEC">
        <w:rPr>
          <w:rFonts w:ascii="Arial" w:hAnsi="Arial" w:cs="Arial"/>
        </w:rPr>
        <w:t>All formal avenues for handling of grievances will be fully documented and the employee</w:t>
      </w:r>
      <w:r>
        <w:rPr>
          <w:rFonts w:ascii="Arial" w:hAnsi="Arial" w:cs="Arial"/>
        </w:rPr>
        <w:t>’s</w:t>
      </w:r>
      <w:r w:rsidRPr="00653AEC">
        <w:rPr>
          <w:rFonts w:ascii="Arial" w:hAnsi="Arial" w:cs="Arial"/>
        </w:rPr>
        <w:t xml:space="preserve"> wishes</w:t>
      </w:r>
      <w:r>
        <w:rPr>
          <w:rFonts w:ascii="Arial" w:hAnsi="Arial" w:cs="Arial"/>
        </w:rPr>
        <w:t xml:space="preserve"> </w:t>
      </w:r>
      <w:r w:rsidRPr="009C4C29">
        <w:rPr>
          <w:rFonts w:ascii="Arial" w:hAnsi="Arial" w:cs="Arial"/>
        </w:rPr>
        <w:t>will be considered in the determination of appropriate steps and actions.</w:t>
      </w:r>
    </w:p>
    <w:p w14:paraId="3DE4D861" w14:textId="77777777" w:rsidR="00AC5FEB" w:rsidRDefault="00AC5FEB" w:rsidP="00C749DB">
      <w:pPr>
        <w:shd w:val="clear" w:color="auto" w:fill="FFFFFF" w:themeFill="background1"/>
        <w:autoSpaceDE w:val="0"/>
        <w:autoSpaceDN w:val="0"/>
        <w:adjustRightInd w:val="0"/>
        <w:spacing w:after="120"/>
        <w:ind w:left="142"/>
        <w:jc w:val="both"/>
        <w:rPr>
          <w:rFonts w:ascii="Arial" w:hAnsi="Arial" w:cs="Arial"/>
        </w:rPr>
      </w:pPr>
      <w:r w:rsidRPr="00653AEC">
        <w:rPr>
          <w:rFonts w:ascii="Arial" w:hAnsi="Arial" w:cs="Arial"/>
        </w:rPr>
        <w:t xml:space="preserve">To ensure </w:t>
      </w:r>
      <w:r>
        <w:rPr>
          <w:rFonts w:ascii="Arial" w:hAnsi="Arial" w:cs="Arial"/>
        </w:rPr>
        <w:t>n</w:t>
      </w:r>
      <w:r w:rsidRPr="00653AEC">
        <w:rPr>
          <w:rFonts w:ascii="Arial" w:hAnsi="Arial" w:cs="Arial"/>
        </w:rPr>
        <w:t xml:space="preserve">atural </w:t>
      </w:r>
      <w:r>
        <w:rPr>
          <w:rFonts w:ascii="Arial" w:hAnsi="Arial" w:cs="Arial"/>
        </w:rPr>
        <w:t>j</w:t>
      </w:r>
      <w:r w:rsidRPr="00653AEC">
        <w:rPr>
          <w:rFonts w:ascii="Arial" w:hAnsi="Arial" w:cs="Arial"/>
        </w:rPr>
        <w:t>ustice processes are observed, before the grievance process is invoked</w:t>
      </w:r>
      <w:r>
        <w:rPr>
          <w:rFonts w:ascii="Arial" w:hAnsi="Arial" w:cs="Arial"/>
        </w:rPr>
        <w:t>:</w:t>
      </w:r>
    </w:p>
    <w:p w14:paraId="0F4DDE61" w14:textId="77777777" w:rsidR="00AC5FEB" w:rsidRPr="00CC5740" w:rsidRDefault="00AC5FEB" w:rsidP="00C749DB">
      <w:pPr>
        <w:numPr>
          <w:ilvl w:val="0"/>
          <w:numId w:val="3"/>
        </w:numPr>
        <w:shd w:val="clear" w:color="auto" w:fill="FFFFFF" w:themeFill="background1"/>
        <w:autoSpaceDE w:val="0"/>
        <w:autoSpaceDN w:val="0"/>
        <w:adjustRightInd w:val="0"/>
        <w:spacing w:after="120"/>
        <w:ind w:left="709" w:hanging="567"/>
        <w:jc w:val="both"/>
        <w:rPr>
          <w:rFonts w:ascii="Arial" w:hAnsi="Arial" w:cs="Arial"/>
        </w:rPr>
      </w:pPr>
      <w:r w:rsidRPr="009C4C29">
        <w:rPr>
          <w:rFonts w:ascii="Arial" w:hAnsi="Arial" w:cs="Arial"/>
        </w:rPr>
        <w:t xml:space="preserve">The employee will ensure they take their grievance to the person concerned </w:t>
      </w:r>
      <w:proofErr w:type="gramStart"/>
      <w:r w:rsidRPr="009C4C29">
        <w:rPr>
          <w:rFonts w:ascii="Arial" w:hAnsi="Arial" w:cs="Arial"/>
        </w:rPr>
        <w:t>in an attempt to</w:t>
      </w:r>
      <w:proofErr w:type="gramEnd"/>
      <w:r w:rsidRPr="009C4C29">
        <w:rPr>
          <w:rFonts w:ascii="Arial" w:hAnsi="Arial" w:cs="Arial"/>
        </w:rPr>
        <w:t xml:space="preserve"> discuss and resolve the issue before it is escalated to the </w:t>
      </w:r>
      <w:r w:rsidRPr="00CC5740">
        <w:rPr>
          <w:rFonts w:ascii="Arial" w:hAnsi="Arial" w:cs="Arial"/>
        </w:rPr>
        <w:t>Lifestyle Coordinator and/or the</w:t>
      </w:r>
      <w:bookmarkStart w:id="0" w:name="_GoBack"/>
      <w:bookmarkEnd w:id="0"/>
      <w:r w:rsidRPr="00CC5740">
        <w:rPr>
          <w:rFonts w:ascii="Arial" w:hAnsi="Arial" w:cs="Arial"/>
        </w:rPr>
        <w:t xml:space="preserve"> Operations Manager or Strategic Manager.</w:t>
      </w:r>
    </w:p>
    <w:p w14:paraId="3958DA3F" w14:textId="77777777" w:rsidR="00AC5FEB" w:rsidRDefault="00AC5FEB" w:rsidP="00B45B0F">
      <w:pPr>
        <w:shd w:val="clear" w:color="auto" w:fill="FFFFFF" w:themeFill="background1"/>
        <w:autoSpaceDE w:val="0"/>
        <w:autoSpaceDN w:val="0"/>
        <w:adjustRightInd w:val="0"/>
        <w:jc w:val="both"/>
        <w:rPr>
          <w:rFonts w:ascii="Arial" w:hAnsi="Arial" w:cs="Arial"/>
        </w:rPr>
      </w:pPr>
      <w:r w:rsidRPr="009C4C29">
        <w:rPr>
          <w:rFonts w:ascii="Arial" w:hAnsi="Arial" w:cs="Arial"/>
        </w:rPr>
        <w:t>Step 1</w:t>
      </w:r>
    </w:p>
    <w:p w14:paraId="20B986C5" w14:textId="77777777" w:rsidR="00AC5FEB" w:rsidRPr="009C4C29" w:rsidRDefault="00AC5FEB" w:rsidP="00B45B0F">
      <w:pPr>
        <w:shd w:val="clear" w:color="auto" w:fill="FFFFFF" w:themeFill="background1"/>
        <w:autoSpaceDE w:val="0"/>
        <w:autoSpaceDN w:val="0"/>
        <w:adjustRightInd w:val="0"/>
        <w:jc w:val="both"/>
        <w:rPr>
          <w:rFonts w:ascii="Arial" w:hAnsi="Arial" w:cs="Arial"/>
        </w:rPr>
      </w:pPr>
    </w:p>
    <w:p w14:paraId="0873EBEB" w14:textId="77777777" w:rsidR="00AC5FEB" w:rsidRPr="009C4C29" w:rsidRDefault="00AC5FEB" w:rsidP="00B45B0F">
      <w:pPr>
        <w:numPr>
          <w:ilvl w:val="0"/>
          <w:numId w:val="9"/>
        </w:numPr>
        <w:shd w:val="clear" w:color="auto" w:fill="FFFFFF" w:themeFill="background1"/>
        <w:spacing w:after="120"/>
        <w:ind w:left="493" w:hanging="357"/>
        <w:jc w:val="both"/>
        <w:rPr>
          <w:rFonts w:ascii="Arial" w:hAnsi="Arial" w:cs="Arial"/>
        </w:rPr>
      </w:pPr>
      <w:r w:rsidRPr="009C4C29">
        <w:rPr>
          <w:rFonts w:ascii="Arial" w:hAnsi="Arial" w:cs="Arial"/>
        </w:rPr>
        <w:t xml:space="preserve">The </w:t>
      </w:r>
      <w:r>
        <w:rPr>
          <w:rFonts w:ascii="Arial" w:hAnsi="Arial" w:cs="Arial"/>
        </w:rPr>
        <w:t>employee</w:t>
      </w:r>
      <w:r w:rsidRPr="009C4C29">
        <w:rPr>
          <w:rFonts w:ascii="Arial" w:hAnsi="Arial" w:cs="Arial"/>
        </w:rPr>
        <w:t xml:space="preserve"> should approach the person they feel they have a grievance with and discuss what they</w:t>
      </w:r>
      <w:r>
        <w:rPr>
          <w:rFonts w:ascii="Arial" w:hAnsi="Arial" w:cs="Arial"/>
        </w:rPr>
        <w:t xml:space="preserve"> </w:t>
      </w:r>
      <w:r w:rsidRPr="009C4C29">
        <w:rPr>
          <w:rFonts w:ascii="Arial" w:hAnsi="Arial" w:cs="Arial"/>
        </w:rPr>
        <w:t xml:space="preserve">feel the issue is. If this does not resolve the matter the </w:t>
      </w:r>
      <w:r>
        <w:rPr>
          <w:rFonts w:ascii="Arial" w:hAnsi="Arial" w:cs="Arial"/>
        </w:rPr>
        <w:t>employee</w:t>
      </w:r>
      <w:r w:rsidRPr="009C4C29">
        <w:rPr>
          <w:rFonts w:ascii="Arial" w:hAnsi="Arial" w:cs="Arial"/>
        </w:rPr>
        <w:t xml:space="preserve"> should take it to </w:t>
      </w:r>
      <w:r w:rsidRPr="00D23979">
        <w:rPr>
          <w:rFonts w:ascii="Arial" w:hAnsi="Arial" w:cs="Arial"/>
        </w:rPr>
        <w:t>their Lifestyle Coordinator</w:t>
      </w:r>
      <w:r>
        <w:rPr>
          <w:rFonts w:ascii="Arial" w:hAnsi="Arial" w:cs="Arial"/>
        </w:rPr>
        <w:t>.</w:t>
      </w:r>
    </w:p>
    <w:p w14:paraId="622E3A43" w14:textId="77777777" w:rsidR="00AC5FEB" w:rsidRPr="009C4C29" w:rsidRDefault="00AC5FEB" w:rsidP="00B45B0F">
      <w:pPr>
        <w:numPr>
          <w:ilvl w:val="0"/>
          <w:numId w:val="9"/>
        </w:numPr>
        <w:shd w:val="clear" w:color="auto" w:fill="FFFFFF" w:themeFill="background1"/>
        <w:spacing w:after="120"/>
        <w:ind w:left="493" w:hanging="357"/>
        <w:jc w:val="both"/>
        <w:rPr>
          <w:rFonts w:ascii="Arial" w:hAnsi="Arial" w:cs="Arial"/>
        </w:rPr>
      </w:pPr>
      <w:r w:rsidRPr="009C4C29">
        <w:rPr>
          <w:rFonts w:ascii="Arial" w:hAnsi="Arial" w:cs="Arial"/>
        </w:rPr>
        <w:t xml:space="preserve">The </w:t>
      </w:r>
      <w:r>
        <w:rPr>
          <w:rFonts w:ascii="Arial" w:hAnsi="Arial" w:cs="Arial"/>
        </w:rPr>
        <w:t>employee</w:t>
      </w:r>
      <w:r w:rsidRPr="009C4C29">
        <w:rPr>
          <w:rFonts w:ascii="Arial" w:hAnsi="Arial" w:cs="Arial"/>
        </w:rPr>
        <w:t xml:space="preserve"> should approach their </w:t>
      </w:r>
      <w:r w:rsidRPr="00D23979">
        <w:rPr>
          <w:rFonts w:ascii="Arial" w:hAnsi="Arial" w:cs="Arial"/>
        </w:rPr>
        <w:t xml:space="preserve">Lifestyle Coordinator </w:t>
      </w:r>
      <w:r w:rsidRPr="009C4C29">
        <w:rPr>
          <w:rFonts w:ascii="Arial" w:hAnsi="Arial" w:cs="Arial"/>
        </w:rPr>
        <w:t>and advise that they have an</w:t>
      </w:r>
      <w:r>
        <w:rPr>
          <w:rFonts w:ascii="Arial" w:hAnsi="Arial" w:cs="Arial"/>
        </w:rPr>
        <w:t xml:space="preserve"> </w:t>
      </w:r>
      <w:r w:rsidRPr="009C4C29">
        <w:rPr>
          <w:rFonts w:ascii="Arial" w:hAnsi="Arial" w:cs="Arial"/>
        </w:rPr>
        <w:t xml:space="preserve">unresolved grievance. Should the grievance be in relation to the </w:t>
      </w:r>
      <w:r w:rsidRPr="00D23979">
        <w:rPr>
          <w:rFonts w:ascii="Arial" w:hAnsi="Arial" w:cs="Arial"/>
        </w:rPr>
        <w:t>Lifestyle Coordinator,</w:t>
      </w:r>
      <w:r w:rsidRPr="009C4C29">
        <w:rPr>
          <w:rFonts w:ascii="Arial" w:hAnsi="Arial" w:cs="Arial"/>
        </w:rPr>
        <w:t xml:space="preserve"> and the </w:t>
      </w:r>
      <w:r>
        <w:rPr>
          <w:rFonts w:ascii="Arial" w:hAnsi="Arial" w:cs="Arial"/>
        </w:rPr>
        <w:t>employee</w:t>
      </w:r>
      <w:r w:rsidRPr="009C4C29">
        <w:rPr>
          <w:rFonts w:ascii="Arial" w:hAnsi="Arial" w:cs="Arial"/>
        </w:rPr>
        <w:t xml:space="preserve"> does not wish to approach the </w:t>
      </w:r>
      <w:r w:rsidRPr="00D23979">
        <w:rPr>
          <w:rFonts w:ascii="Arial" w:hAnsi="Arial" w:cs="Arial"/>
        </w:rPr>
        <w:t xml:space="preserve">Lifestyle Coordinator </w:t>
      </w:r>
      <w:r w:rsidRPr="009C4C29">
        <w:rPr>
          <w:rFonts w:ascii="Arial" w:hAnsi="Arial" w:cs="Arial"/>
        </w:rPr>
        <w:t>directly, the approach will be made to</w:t>
      </w:r>
      <w:r>
        <w:rPr>
          <w:rFonts w:ascii="Arial" w:hAnsi="Arial" w:cs="Arial"/>
        </w:rPr>
        <w:t xml:space="preserve"> </w:t>
      </w:r>
      <w:r w:rsidRPr="009C4C29">
        <w:rPr>
          <w:rFonts w:ascii="Arial" w:hAnsi="Arial" w:cs="Arial"/>
        </w:rPr>
        <w:t xml:space="preserve">the </w:t>
      </w:r>
      <w:r w:rsidRPr="00D23979">
        <w:rPr>
          <w:rFonts w:ascii="Arial" w:hAnsi="Arial" w:cs="Arial"/>
        </w:rPr>
        <w:t>Operations Manager and/or Strategic Manager</w:t>
      </w:r>
      <w:r w:rsidRPr="009C4C29">
        <w:rPr>
          <w:rFonts w:ascii="Arial" w:hAnsi="Arial" w:cs="Arial"/>
        </w:rPr>
        <w:t>.</w:t>
      </w:r>
    </w:p>
    <w:p w14:paraId="227DF668" w14:textId="77777777" w:rsidR="00AC5FEB" w:rsidRPr="00D23979" w:rsidRDefault="00AC5FEB" w:rsidP="00B45B0F">
      <w:pPr>
        <w:numPr>
          <w:ilvl w:val="0"/>
          <w:numId w:val="9"/>
        </w:numPr>
        <w:shd w:val="clear" w:color="auto" w:fill="FFFFFF" w:themeFill="background1"/>
        <w:spacing w:after="120"/>
        <w:ind w:left="493" w:hanging="357"/>
        <w:jc w:val="both"/>
        <w:rPr>
          <w:rFonts w:ascii="Arial" w:hAnsi="Arial" w:cs="Arial"/>
        </w:rPr>
      </w:pPr>
      <w:r w:rsidRPr="00D23979">
        <w:rPr>
          <w:rFonts w:ascii="Arial" w:hAnsi="Arial" w:cs="Arial"/>
        </w:rPr>
        <w:t xml:space="preserve">The Lifestyle Coordinator, Operations Manager and/or Strategic Manager </w:t>
      </w:r>
      <w:r w:rsidRPr="009C4C29">
        <w:rPr>
          <w:rFonts w:ascii="Arial" w:hAnsi="Arial" w:cs="Arial"/>
        </w:rPr>
        <w:t xml:space="preserve">will </w:t>
      </w:r>
      <w:r>
        <w:rPr>
          <w:rFonts w:ascii="Arial" w:hAnsi="Arial" w:cs="Arial"/>
        </w:rPr>
        <w:t xml:space="preserve">interview </w:t>
      </w:r>
      <w:r w:rsidRPr="009C4C29">
        <w:rPr>
          <w:rFonts w:ascii="Arial" w:hAnsi="Arial" w:cs="Arial"/>
        </w:rPr>
        <w:t xml:space="preserve">both (all) parties to hear all the facts. The </w:t>
      </w:r>
      <w:r>
        <w:rPr>
          <w:rFonts w:ascii="Arial" w:hAnsi="Arial" w:cs="Arial"/>
        </w:rPr>
        <w:t>interviews</w:t>
      </w:r>
      <w:r w:rsidRPr="009C4C29">
        <w:rPr>
          <w:rFonts w:ascii="Arial" w:hAnsi="Arial" w:cs="Arial"/>
        </w:rPr>
        <w:t xml:space="preserve"> will be</w:t>
      </w:r>
      <w:r>
        <w:rPr>
          <w:rFonts w:ascii="Arial" w:hAnsi="Arial" w:cs="Arial"/>
        </w:rPr>
        <w:t xml:space="preserve"> </w:t>
      </w:r>
      <w:r w:rsidRPr="009C4C29">
        <w:rPr>
          <w:rFonts w:ascii="Arial" w:hAnsi="Arial" w:cs="Arial"/>
        </w:rPr>
        <w:t>confidential and be formally documented, and every effort will be made to resolve the grievance at this</w:t>
      </w:r>
      <w:r>
        <w:rPr>
          <w:rFonts w:ascii="Arial" w:hAnsi="Arial" w:cs="Arial"/>
        </w:rPr>
        <w:t xml:space="preserve"> </w:t>
      </w:r>
      <w:r w:rsidRPr="009C4C29">
        <w:rPr>
          <w:rFonts w:ascii="Arial" w:hAnsi="Arial" w:cs="Arial"/>
        </w:rPr>
        <w:t xml:space="preserve">stage. </w:t>
      </w:r>
      <w:r w:rsidRPr="00D23979">
        <w:rPr>
          <w:rFonts w:ascii="Arial" w:hAnsi="Arial" w:cs="Arial"/>
        </w:rPr>
        <w:t>Step 2 cannot be attended to until step one is completed.</w:t>
      </w:r>
    </w:p>
    <w:p w14:paraId="5562B3FE" w14:textId="77777777" w:rsidR="00AC5FEB" w:rsidRDefault="00AC5FEB" w:rsidP="00B45B0F">
      <w:pPr>
        <w:shd w:val="clear" w:color="auto" w:fill="FFFFFF" w:themeFill="background1"/>
        <w:autoSpaceDE w:val="0"/>
        <w:autoSpaceDN w:val="0"/>
        <w:adjustRightInd w:val="0"/>
        <w:rPr>
          <w:rFonts w:ascii="Arial" w:hAnsi="Arial" w:cs="Arial"/>
        </w:rPr>
      </w:pPr>
      <w:r w:rsidRPr="002D2DE4">
        <w:rPr>
          <w:rFonts w:ascii="Arial" w:hAnsi="Arial" w:cs="Arial"/>
        </w:rPr>
        <w:lastRenderedPageBreak/>
        <w:t>Step 2</w:t>
      </w:r>
    </w:p>
    <w:p w14:paraId="46A00AAA" w14:textId="77777777" w:rsidR="00AC5FEB" w:rsidRPr="002D2DE4" w:rsidRDefault="00AC5FEB" w:rsidP="00B45B0F">
      <w:pPr>
        <w:shd w:val="clear" w:color="auto" w:fill="FFFFFF" w:themeFill="background1"/>
        <w:autoSpaceDE w:val="0"/>
        <w:autoSpaceDN w:val="0"/>
        <w:adjustRightInd w:val="0"/>
        <w:rPr>
          <w:rFonts w:ascii="Arial" w:hAnsi="Arial" w:cs="Arial"/>
        </w:rPr>
      </w:pPr>
    </w:p>
    <w:p w14:paraId="04C5EB1C" w14:textId="77777777" w:rsidR="00AC5FEB" w:rsidRPr="00D23979" w:rsidRDefault="00AC5FEB" w:rsidP="00B45B0F">
      <w:pPr>
        <w:numPr>
          <w:ilvl w:val="0"/>
          <w:numId w:val="9"/>
        </w:numPr>
        <w:shd w:val="clear" w:color="auto" w:fill="FFFFFF" w:themeFill="background1"/>
        <w:spacing w:after="120"/>
        <w:ind w:left="493" w:hanging="357"/>
        <w:jc w:val="both"/>
        <w:rPr>
          <w:rFonts w:ascii="Arial" w:hAnsi="Arial" w:cs="Arial"/>
        </w:rPr>
      </w:pPr>
      <w:r w:rsidRPr="00D23979">
        <w:rPr>
          <w:rFonts w:ascii="Arial" w:hAnsi="Arial" w:cs="Arial"/>
        </w:rPr>
        <w:t>If the grievance is not resolved, the employee will put the grievance in writing to the person with whom they discussed it in Step 1. The grievance will be presented to the Lifestyle Coordinator or in the case of a grievance involving the Lifestyle Coordinator, to the Operations Manager and/or Strategic Manager and in the case of a grievance involving the Operations Manager or Strategic Manager, to the Chairperson of the Board.</w:t>
      </w:r>
    </w:p>
    <w:p w14:paraId="37D9525C" w14:textId="77777777" w:rsidR="00AC5FEB" w:rsidRPr="002D2DE4" w:rsidRDefault="00AC5FEB" w:rsidP="00B45B0F">
      <w:pPr>
        <w:numPr>
          <w:ilvl w:val="0"/>
          <w:numId w:val="9"/>
        </w:numPr>
        <w:shd w:val="clear" w:color="auto" w:fill="FFFFFF" w:themeFill="background1"/>
        <w:spacing w:after="120"/>
        <w:ind w:left="493" w:hanging="357"/>
        <w:jc w:val="both"/>
        <w:rPr>
          <w:rFonts w:ascii="Arial" w:hAnsi="Arial" w:cs="Arial"/>
        </w:rPr>
      </w:pPr>
      <w:r w:rsidRPr="009C4C29">
        <w:rPr>
          <w:rFonts w:ascii="Arial" w:hAnsi="Arial" w:cs="Arial"/>
        </w:rPr>
        <w:t xml:space="preserve">If the grievance is in relation to the behaviours or actions of </w:t>
      </w:r>
      <w:r>
        <w:rPr>
          <w:rFonts w:ascii="Arial" w:hAnsi="Arial" w:cs="Arial"/>
        </w:rPr>
        <w:t>an employee</w:t>
      </w:r>
      <w:r w:rsidRPr="009C4C29">
        <w:rPr>
          <w:rFonts w:ascii="Arial" w:hAnsi="Arial" w:cs="Arial"/>
        </w:rPr>
        <w:t>, that person will be</w:t>
      </w:r>
      <w:r>
        <w:rPr>
          <w:rFonts w:ascii="Arial" w:hAnsi="Arial" w:cs="Arial"/>
        </w:rPr>
        <w:t xml:space="preserve"> </w:t>
      </w:r>
      <w:r w:rsidRPr="002D2DE4">
        <w:rPr>
          <w:rFonts w:ascii="Arial" w:hAnsi="Arial" w:cs="Arial"/>
        </w:rPr>
        <w:t>advised of the grievance in writing by the person to whom the grievance was presented, within 48 hours</w:t>
      </w:r>
      <w:r>
        <w:rPr>
          <w:rFonts w:ascii="Arial" w:hAnsi="Arial" w:cs="Arial"/>
        </w:rPr>
        <w:t xml:space="preserve"> </w:t>
      </w:r>
      <w:r w:rsidRPr="002D2DE4">
        <w:rPr>
          <w:rFonts w:ascii="Arial" w:hAnsi="Arial" w:cs="Arial"/>
        </w:rPr>
        <w:t xml:space="preserve">of the grievance being lodged. The advice will include a request for the </w:t>
      </w:r>
      <w:r>
        <w:rPr>
          <w:rFonts w:ascii="Arial" w:hAnsi="Arial" w:cs="Arial"/>
        </w:rPr>
        <w:t>people involved</w:t>
      </w:r>
      <w:r w:rsidRPr="002D2DE4">
        <w:rPr>
          <w:rFonts w:ascii="Arial" w:hAnsi="Arial" w:cs="Arial"/>
        </w:rPr>
        <w:t xml:space="preserve"> to attend </w:t>
      </w:r>
      <w:r>
        <w:rPr>
          <w:rFonts w:ascii="Arial" w:hAnsi="Arial" w:cs="Arial"/>
        </w:rPr>
        <w:t xml:space="preserve">interviews </w:t>
      </w:r>
      <w:r w:rsidRPr="002D2DE4">
        <w:rPr>
          <w:rFonts w:ascii="Arial" w:hAnsi="Arial" w:cs="Arial"/>
        </w:rPr>
        <w:t>in order to provide their response to the grievance within five working days.</w:t>
      </w:r>
    </w:p>
    <w:p w14:paraId="27396E50" w14:textId="77777777" w:rsidR="00AC5FEB" w:rsidRPr="002D2DE4" w:rsidRDefault="00AC5FEB" w:rsidP="00B45B0F">
      <w:pPr>
        <w:numPr>
          <w:ilvl w:val="0"/>
          <w:numId w:val="9"/>
        </w:numPr>
        <w:shd w:val="clear" w:color="auto" w:fill="FFFFFF" w:themeFill="background1"/>
        <w:spacing w:after="120"/>
        <w:ind w:left="493" w:hanging="357"/>
        <w:jc w:val="both"/>
        <w:rPr>
          <w:rFonts w:ascii="Arial" w:hAnsi="Arial" w:cs="Arial"/>
        </w:rPr>
      </w:pPr>
      <w:r w:rsidRPr="009C4C29">
        <w:rPr>
          <w:rFonts w:ascii="Arial" w:hAnsi="Arial" w:cs="Arial"/>
        </w:rPr>
        <w:t>The grievance will remain confidential to the aggrieved person, the person who receives the grievance and</w:t>
      </w:r>
      <w:r>
        <w:rPr>
          <w:rFonts w:ascii="Arial" w:hAnsi="Arial" w:cs="Arial"/>
        </w:rPr>
        <w:t xml:space="preserve"> </w:t>
      </w:r>
      <w:r w:rsidRPr="002D2DE4">
        <w:rPr>
          <w:rFonts w:ascii="Arial" w:hAnsi="Arial" w:cs="Arial"/>
        </w:rPr>
        <w:t>the person/s who are the subject of the grievance, until a response to the grievance is received from that</w:t>
      </w:r>
      <w:r>
        <w:rPr>
          <w:rFonts w:ascii="Arial" w:hAnsi="Arial" w:cs="Arial"/>
        </w:rPr>
        <w:t xml:space="preserve"> </w:t>
      </w:r>
      <w:r w:rsidRPr="002D2DE4">
        <w:rPr>
          <w:rFonts w:ascii="Arial" w:hAnsi="Arial" w:cs="Arial"/>
        </w:rPr>
        <w:t>person. Strategies to resolve the grievance must be initiated no later than seven working days after the</w:t>
      </w:r>
      <w:r>
        <w:rPr>
          <w:rFonts w:ascii="Arial" w:hAnsi="Arial" w:cs="Arial"/>
        </w:rPr>
        <w:t xml:space="preserve"> </w:t>
      </w:r>
      <w:r w:rsidRPr="002D2DE4">
        <w:rPr>
          <w:rFonts w:ascii="Arial" w:hAnsi="Arial" w:cs="Arial"/>
        </w:rPr>
        <w:t>receipt of the written grievance.</w:t>
      </w:r>
    </w:p>
    <w:p w14:paraId="6149B333" w14:textId="77777777" w:rsidR="00AC5FEB" w:rsidRPr="002D2DE4" w:rsidRDefault="00AC5FEB" w:rsidP="00B45B0F">
      <w:pPr>
        <w:shd w:val="clear" w:color="auto" w:fill="FFFFFF" w:themeFill="background1"/>
        <w:autoSpaceDE w:val="0"/>
        <w:autoSpaceDN w:val="0"/>
        <w:adjustRightInd w:val="0"/>
        <w:rPr>
          <w:rFonts w:ascii="Arial" w:hAnsi="Arial" w:cs="Arial"/>
        </w:rPr>
      </w:pPr>
      <w:r w:rsidRPr="002D2DE4">
        <w:rPr>
          <w:rFonts w:ascii="Arial" w:hAnsi="Arial" w:cs="Arial"/>
        </w:rPr>
        <w:t>Step 3</w:t>
      </w:r>
    </w:p>
    <w:p w14:paraId="636C97F2" w14:textId="77777777" w:rsidR="00AC5FEB" w:rsidRPr="002D2DE4" w:rsidRDefault="00AC5FEB" w:rsidP="00B45B0F">
      <w:pPr>
        <w:shd w:val="clear" w:color="auto" w:fill="FFFFFF" w:themeFill="background1"/>
        <w:autoSpaceDE w:val="0"/>
        <w:autoSpaceDN w:val="0"/>
        <w:adjustRightInd w:val="0"/>
        <w:rPr>
          <w:rFonts w:ascii="Tahoma" w:hAnsi="Tahoma" w:cs="Tahoma"/>
        </w:rPr>
      </w:pPr>
    </w:p>
    <w:p w14:paraId="580E18BF" w14:textId="77777777" w:rsidR="00AC5FEB" w:rsidRPr="002D2DE4" w:rsidRDefault="00AC5FEB" w:rsidP="00B45B0F">
      <w:pPr>
        <w:numPr>
          <w:ilvl w:val="0"/>
          <w:numId w:val="9"/>
        </w:numPr>
        <w:shd w:val="clear" w:color="auto" w:fill="FFFFFF" w:themeFill="background1"/>
        <w:spacing w:after="120"/>
        <w:ind w:left="493" w:hanging="357"/>
        <w:jc w:val="both"/>
        <w:rPr>
          <w:rFonts w:ascii="Arial" w:hAnsi="Arial" w:cs="Arial"/>
        </w:rPr>
      </w:pPr>
      <w:r w:rsidRPr="002D2DE4">
        <w:rPr>
          <w:rFonts w:ascii="Arial" w:hAnsi="Arial" w:cs="Arial"/>
        </w:rPr>
        <w:t xml:space="preserve">If the grievance is not resolved at Stage 2, the parties, (the aggrieved </w:t>
      </w:r>
      <w:r>
        <w:rPr>
          <w:rFonts w:ascii="Arial" w:hAnsi="Arial" w:cs="Arial"/>
        </w:rPr>
        <w:t>employee</w:t>
      </w:r>
      <w:r w:rsidRPr="002D2DE4">
        <w:rPr>
          <w:rFonts w:ascii="Arial" w:hAnsi="Arial" w:cs="Arial"/>
        </w:rPr>
        <w:t>, the person</w:t>
      </w:r>
      <w:r>
        <w:rPr>
          <w:rFonts w:ascii="Arial" w:hAnsi="Arial" w:cs="Arial"/>
        </w:rPr>
        <w:t xml:space="preserve"> </w:t>
      </w:r>
      <w:r w:rsidRPr="002D2DE4">
        <w:rPr>
          <w:rFonts w:ascii="Arial" w:hAnsi="Arial" w:cs="Arial"/>
        </w:rPr>
        <w:t>to whom the grievance was made and the person/s who are the subject of the grievance) will meet and endeavour to agree on an external mediator to work with them to resolve the grievance.</w:t>
      </w:r>
    </w:p>
    <w:p w14:paraId="2FD83E90" w14:textId="77777777" w:rsidR="00AC5FEB" w:rsidRDefault="00AC5FEB" w:rsidP="00B45B0F">
      <w:pPr>
        <w:numPr>
          <w:ilvl w:val="0"/>
          <w:numId w:val="9"/>
        </w:numPr>
        <w:shd w:val="clear" w:color="auto" w:fill="FFFFFF" w:themeFill="background1"/>
        <w:spacing w:after="120"/>
        <w:ind w:left="493" w:hanging="357"/>
        <w:jc w:val="both"/>
        <w:rPr>
          <w:rFonts w:ascii="Arial" w:hAnsi="Arial" w:cs="Arial"/>
        </w:rPr>
      </w:pPr>
      <w:r w:rsidRPr="002D2DE4">
        <w:rPr>
          <w:rFonts w:ascii="Arial" w:hAnsi="Arial" w:cs="Arial"/>
        </w:rPr>
        <w:t xml:space="preserve">If the matter remains unresolved after the involvement of an external mediator or if the parties cannot agree on an external mediator, the </w:t>
      </w:r>
      <w:r>
        <w:rPr>
          <w:rFonts w:ascii="Arial" w:hAnsi="Arial" w:cs="Arial"/>
        </w:rPr>
        <w:t>Board of Management</w:t>
      </w:r>
      <w:r w:rsidRPr="002D2DE4">
        <w:rPr>
          <w:rFonts w:ascii="Arial" w:hAnsi="Arial" w:cs="Arial"/>
        </w:rPr>
        <w:t xml:space="preserve"> will decide on the issue which shall be a final decision. In the case of the grievance being against the </w:t>
      </w:r>
      <w:r w:rsidRPr="00D23979">
        <w:rPr>
          <w:rFonts w:ascii="Arial" w:hAnsi="Arial" w:cs="Arial"/>
        </w:rPr>
        <w:t>Operations Manager or Strategic Manager</w:t>
      </w:r>
      <w:r w:rsidRPr="002D2DE4">
        <w:rPr>
          <w:rFonts w:ascii="Arial" w:hAnsi="Arial" w:cs="Arial"/>
        </w:rPr>
        <w:t>, the full Board will make the decision. The decision will be provided in writing to both the aggrieved</w:t>
      </w:r>
      <w:r>
        <w:rPr>
          <w:rFonts w:ascii="Arial" w:hAnsi="Arial" w:cs="Arial"/>
        </w:rPr>
        <w:t xml:space="preserve"> employee</w:t>
      </w:r>
      <w:r w:rsidRPr="002D2DE4">
        <w:rPr>
          <w:rFonts w:ascii="Arial" w:hAnsi="Arial" w:cs="Arial"/>
        </w:rPr>
        <w:t xml:space="preserve"> and the person/s who were the subject of the grievance.</w:t>
      </w:r>
    </w:p>
    <w:p w14:paraId="15E4F8BA" w14:textId="77777777" w:rsidR="00AC5FEB" w:rsidRPr="00566257" w:rsidRDefault="00AC5FEB" w:rsidP="00B45B0F">
      <w:pPr>
        <w:numPr>
          <w:ilvl w:val="0"/>
          <w:numId w:val="9"/>
        </w:numPr>
        <w:shd w:val="clear" w:color="auto" w:fill="FFFFFF" w:themeFill="background1"/>
        <w:spacing w:after="120"/>
        <w:ind w:left="493" w:hanging="357"/>
        <w:jc w:val="both"/>
        <w:rPr>
          <w:rFonts w:ascii="Arial" w:hAnsi="Arial" w:cs="Arial"/>
        </w:rPr>
      </w:pPr>
      <w:r>
        <w:rPr>
          <w:rFonts w:ascii="Arial" w:hAnsi="Arial" w:cs="Arial"/>
        </w:rPr>
        <w:t>If the aggrieved employee remains aggrieved, they may choose to consult an external organisation for advice and support.</w:t>
      </w:r>
    </w:p>
    <w:p w14:paraId="0C26A5F4" w14:textId="77777777" w:rsidR="00AC5FEB" w:rsidRDefault="00AC5FEB" w:rsidP="00B45B0F">
      <w:pPr>
        <w:pStyle w:val="Default"/>
        <w:shd w:val="clear" w:color="auto" w:fill="FFFFFF" w:themeFill="background1"/>
        <w:jc w:val="both"/>
        <w:rPr>
          <w:rFonts w:ascii="Arial" w:hAnsi="Arial" w:cs="Arial"/>
          <w:b/>
          <w:sz w:val="22"/>
          <w:szCs w:val="22"/>
        </w:rPr>
      </w:pPr>
    </w:p>
    <w:p w14:paraId="41B945D3" w14:textId="77777777" w:rsidR="00AC5FEB" w:rsidRDefault="00AC5FEB" w:rsidP="00B45B0F">
      <w:pPr>
        <w:pStyle w:val="Default"/>
        <w:shd w:val="clear" w:color="auto" w:fill="FFFFFF" w:themeFill="background1"/>
        <w:jc w:val="both"/>
        <w:rPr>
          <w:rFonts w:ascii="Arial" w:hAnsi="Arial" w:cs="Arial"/>
          <w:b/>
          <w:sz w:val="22"/>
          <w:szCs w:val="22"/>
        </w:rPr>
      </w:pPr>
      <w:r w:rsidRPr="00053F64">
        <w:rPr>
          <w:rFonts w:ascii="Arial" w:hAnsi="Arial" w:cs="Arial"/>
          <w:b/>
          <w:sz w:val="22"/>
          <w:szCs w:val="22"/>
        </w:rPr>
        <w:t>RESPONSIBILITY FOR IMPLEMENTING POLICY AND PROCEDURE</w:t>
      </w:r>
    </w:p>
    <w:p w14:paraId="7BB894BA" w14:textId="77777777" w:rsidR="00AC5FEB" w:rsidRDefault="00AC5FEB" w:rsidP="00B45B0F">
      <w:pPr>
        <w:pStyle w:val="Default"/>
        <w:shd w:val="clear" w:color="auto" w:fill="FFFFFF" w:themeFill="background1"/>
        <w:jc w:val="both"/>
        <w:rPr>
          <w:rFonts w:ascii="Arial" w:hAnsi="Arial" w:cs="Arial"/>
          <w:b/>
          <w:sz w:val="22"/>
          <w:szCs w:val="22"/>
        </w:rPr>
      </w:pPr>
    </w:p>
    <w:p w14:paraId="732EA50B" w14:textId="77777777" w:rsidR="00AC5FEB" w:rsidRPr="00566257" w:rsidRDefault="00AC5FEB" w:rsidP="00B45B0F">
      <w:pPr>
        <w:pStyle w:val="Default"/>
        <w:shd w:val="clear" w:color="auto" w:fill="FFFFFF" w:themeFill="background1"/>
        <w:jc w:val="both"/>
        <w:rPr>
          <w:rFonts w:ascii="Arial" w:hAnsi="Arial" w:cs="Arial"/>
          <w:sz w:val="22"/>
          <w:szCs w:val="22"/>
        </w:rPr>
      </w:pPr>
      <w:r w:rsidRPr="00566257">
        <w:rPr>
          <w:rFonts w:ascii="Arial" w:hAnsi="Arial" w:cs="Arial"/>
          <w:sz w:val="22"/>
          <w:szCs w:val="22"/>
        </w:rPr>
        <w:t>All employees.</w:t>
      </w:r>
    </w:p>
    <w:p w14:paraId="5F7E9267" w14:textId="77777777" w:rsidR="00AC5FEB" w:rsidRDefault="00AC5FEB" w:rsidP="00B45B0F">
      <w:pPr>
        <w:pStyle w:val="Default"/>
        <w:shd w:val="clear" w:color="auto" w:fill="FFFFFF" w:themeFill="background1"/>
        <w:jc w:val="both"/>
        <w:rPr>
          <w:rFonts w:ascii="Arial" w:hAnsi="Arial" w:cs="Arial"/>
          <w:b/>
          <w:sz w:val="22"/>
          <w:szCs w:val="22"/>
        </w:rPr>
      </w:pPr>
    </w:p>
    <w:p w14:paraId="15C3598E" w14:textId="77777777" w:rsidR="00AC5FEB" w:rsidRPr="00415BC3" w:rsidRDefault="00AC5FEB" w:rsidP="00B45B0F">
      <w:pPr>
        <w:shd w:val="clear" w:color="auto" w:fill="FFFFFF" w:themeFill="background1"/>
        <w:ind w:right="-22"/>
        <w:jc w:val="both"/>
        <w:rPr>
          <w:rFonts w:ascii="Arial" w:hAnsi="Arial" w:cs="Arial"/>
          <w:b/>
        </w:rPr>
      </w:pPr>
      <w:r w:rsidRPr="00415BC3">
        <w:rPr>
          <w:rFonts w:ascii="Arial" w:hAnsi="Arial" w:cs="Arial"/>
          <w:b/>
        </w:rPr>
        <w:t>RELATED POLICIES, PROCEDURES AND GUIDELINES</w:t>
      </w:r>
    </w:p>
    <w:p w14:paraId="024F51CA" w14:textId="77777777" w:rsidR="00AC5FEB" w:rsidRPr="00E938AA" w:rsidRDefault="00AC5FEB" w:rsidP="00B45B0F">
      <w:pPr>
        <w:shd w:val="clear" w:color="auto" w:fill="FFFFFF" w:themeFill="background1"/>
        <w:ind w:left="567" w:right="-22" w:hanging="567"/>
        <w:jc w:val="both"/>
        <w:rPr>
          <w:rFonts w:ascii="Arial" w:eastAsia="Times New Roman" w:hAnsi="Arial" w:cs="Arial"/>
          <w:b/>
          <w:sz w:val="12"/>
          <w:szCs w:val="12"/>
        </w:rPr>
      </w:pPr>
    </w:p>
    <w:p w14:paraId="38016483" w14:textId="77777777" w:rsidR="00AC5FEB" w:rsidRPr="00566257" w:rsidRDefault="00AC5FEB" w:rsidP="00B45B0F">
      <w:pPr>
        <w:pStyle w:val="BodyTextPolicy"/>
        <w:shd w:val="clear" w:color="auto" w:fill="FFFFFF" w:themeFill="background1"/>
        <w:ind w:left="0"/>
        <w:rPr>
          <w:rStyle w:val="Hyperlink"/>
          <w:bCs/>
          <w:i/>
          <w:color w:val="auto"/>
          <w:sz w:val="22"/>
          <w:szCs w:val="22"/>
        </w:rPr>
      </w:pPr>
      <w:r w:rsidRPr="00566257">
        <w:rPr>
          <w:color w:val="auto"/>
          <w:sz w:val="22"/>
          <w:szCs w:val="22"/>
        </w:rPr>
        <w:fldChar w:fldCharType="begin"/>
      </w:r>
      <w:r w:rsidRPr="00566257">
        <w:rPr>
          <w:color w:val="auto"/>
          <w:sz w:val="22"/>
          <w:szCs w:val="22"/>
        </w:rPr>
        <w:instrText xml:space="preserve"> HYPERLINK "https://providers.dhhs.vic.gov.au/human-services-standards" </w:instrText>
      </w:r>
      <w:r w:rsidRPr="00566257">
        <w:rPr>
          <w:color w:val="auto"/>
          <w:sz w:val="22"/>
          <w:szCs w:val="22"/>
        </w:rPr>
        <w:fldChar w:fldCharType="separate"/>
      </w:r>
      <w:r w:rsidRPr="00566257">
        <w:rPr>
          <w:rStyle w:val="Hyperlink"/>
          <w:i/>
          <w:color w:val="auto"/>
          <w:sz w:val="22"/>
          <w:szCs w:val="22"/>
        </w:rPr>
        <w:t xml:space="preserve">Human Services Quality Framework Standards </w:t>
      </w:r>
    </w:p>
    <w:p w14:paraId="2879BCED" w14:textId="77777777" w:rsidR="00AC5FEB" w:rsidRPr="004F6A97" w:rsidRDefault="00AC5FEB" w:rsidP="00B45B0F">
      <w:pPr>
        <w:pStyle w:val="StandardBodyText"/>
        <w:numPr>
          <w:ilvl w:val="0"/>
          <w:numId w:val="6"/>
        </w:numPr>
        <w:shd w:val="clear" w:color="auto" w:fill="FFFFFF" w:themeFill="background1"/>
        <w:ind w:left="851" w:hanging="567"/>
        <w:rPr>
          <w:rFonts w:cs="Arial"/>
          <w:b/>
          <w:sz w:val="22"/>
          <w:szCs w:val="22"/>
        </w:rPr>
      </w:pPr>
      <w:r w:rsidRPr="00566257">
        <w:rPr>
          <w:color w:val="auto"/>
          <w:sz w:val="22"/>
          <w:szCs w:val="22"/>
        </w:rPr>
        <w:fldChar w:fldCharType="end"/>
      </w:r>
      <w:r w:rsidRPr="004F6A97">
        <w:rPr>
          <w:color w:val="auto"/>
          <w:sz w:val="22"/>
          <w:szCs w:val="22"/>
        </w:rPr>
        <w:t xml:space="preserve">Human Services Quality Standard 1 – Governance and Management </w:t>
      </w:r>
    </w:p>
    <w:p w14:paraId="61519794" w14:textId="77777777" w:rsidR="00AC5FEB" w:rsidRPr="004F6A97" w:rsidRDefault="00AC5FEB" w:rsidP="00B45B0F">
      <w:pPr>
        <w:pStyle w:val="StandardBodyText"/>
        <w:numPr>
          <w:ilvl w:val="0"/>
          <w:numId w:val="6"/>
        </w:numPr>
        <w:shd w:val="clear" w:color="auto" w:fill="FFFFFF" w:themeFill="background1"/>
        <w:ind w:left="851" w:hanging="567"/>
        <w:rPr>
          <w:rFonts w:cs="Arial"/>
          <w:sz w:val="22"/>
          <w:szCs w:val="22"/>
        </w:rPr>
      </w:pPr>
      <w:r w:rsidRPr="004F6A97">
        <w:rPr>
          <w:rFonts w:cs="Arial"/>
          <w:sz w:val="22"/>
          <w:szCs w:val="22"/>
        </w:rPr>
        <w:t xml:space="preserve">Human Services Quality Standard 5 – Feedback, Complaints and Appeals </w:t>
      </w:r>
    </w:p>
    <w:p w14:paraId="1230ED8C"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sidRPr="004F6A97">
        <w:rPr>
          <w:rFonts w:cs="Arial"/>
          <w:sz w:val="22"/>
          <w:szCs w:val="22"/>
        </w:rPr>
        <w:t xml:space="preserve">Human Services Quality Standard 6 – Human Resources </w:t>
      </w:r>
    </w:p>
    <w:p w14:paraId="7A15D318"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Pr>
          <w:rFonts w:cs="Arial"/>
          <w:sz w:val="22"/>
          <w:szCs w:val="22"/>
        </w:rPr>
        <w:t>HR001.4 – Dignity at Work</w:t>
      </w:r>
    </w:p>
    <w:p w14:paraId="32504B9C"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Pr>
          <w:rFonts w:cs="Arial"/>
          <w:sz w:val="22"/>
          <w:szCs w:val="22"/>
        </w:rPr>
        <w:t>HR001.13 – Disciplinary Action and Dismissal</w:t>
      </w:r>
    </w:p>
    <w:p w14:paraId="4D717E4E"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Pr>
          <w:rFonts w:cs="Arial"/>
          <w:sz w:val="22"/>
          <w:szCs w:val="22"/>
        </w:rPr>
        <w:t>HR001.14 – Employee Privacy</w:t>
      </w:r>
    </w:p>
    <w:p w14:paraId="16075FFD"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Pr>
          <w:rFonts w:cs="Arial"/>
          <w:sz w:val="22"/>
          <w:szCs w:val="22"/>
        </w:rPr>
        <w:t>HR001.22 – Feedback, Complaints and Appeals</w:t>
      </w:r>
    </w:p>
    <w:p w14:paraId="33FA24BC" w14:textId="77777777" w:rsidR="00AC5FEB" w:rsidRDefault="00AC5FEB" w:rsidP="00B45B0F">
      <w:pPr>
        <w:pStyle w:val="StandardBodyText"/>
        <w:numPr>
          <w:ilvl w:val="0"/>
          <w:numId w:val="6"/>
        </w:numPr>
        <w:shd w:val="clear" w:color="auto" w:fill="FFFFFF" w:themeFill="background1"/>
        <w:ind w:left="851" w:hanging="567"/>
        <w:rPr>
          <w:rFonts w:cs="Arial"/>
          <w:sz w:val="22"/>
          <w:szCs w:val="22"/>
        </w:rPr>
      </w:pPr>
      <w:r>
        <w:rPr>
          <w:rFonts w:cs="Arial"/>
          <w:sz w:val="22"/>
          <w:szCs w:val="22"/>
        </w:rPr>
        <w:t>WHS001.4 – Work Health and Safety</w:t>
      </w:r>
    </w:p>
    <w:p w14:paraId="1E600023" w14:textId="77777777" w:rsidR="00AC5FEB" w:rsidRDefault="00AC5FEB" w:rsidP="00B45B0F">
      <w:pPr>
        <w:pStyle w:val="StandardBodyText"/>
        <w:shd w:val="clear" w:color="auto" w:fill="FFFFFF" w:themeFill="background1"/>
        <w:ind w:left="851"/>
        <w:rPr>
          <w:rFonts w:cs="Arial"/>
          <w:sz w:val="22"/>
          <w:szCs w:val="22"/>
        </w:rPr>
      </w:pPr>
    </w:p>
    <w:p w14:paraId="646AC01A" w14:textId="77777777" w:rsidR="00FE28F8" w:rsidRDefault="00FE28F8">
      <w:pPr>
        <w:spacing w:after="160" w:line="259" w:lineRule="auto"/>
        <w:rPr>
          <w:rFonts w:ascii="Arial" w:hAnsi="Arial" w:cs="Arial"/>
          <w:b/>
          <w:color w:val="000000"/>
        </w:rPr>
      </w:pPr>
      <w:r>
        <w:rPr>
          <w:rFonts w:ascii="Arial" w:hAnsi="Arial" w:cs="Arial"/>
          <w:b/>
        </w:rPr>
        <w:br w:type="page"/>
      </w:r>
    </w:p>
    <w:p w14:paraId="63F20F43" w14:textId="5BD3B8F0" w:rsidR="00AC5FEB" w:rsidRPr="004F6A97" w:rsidRDefault="00AC5FEB" w:rsidP="00AC5FEB">
      <w:pPr>
        <w:pStyle w:val="Default"/>
        <w:rPr>
          <w:rFonts w:ascii="Arial" w:hAnsi="Arial" w:cs="Arial"/>
          <w:b/>
          <w:sz w:val="22"/>
          <w:szCs w:val="22"/>
        </w:rPr>
      </w:pPr>
      <w:r w:rsidRPr="004F6A97">
        <w:rPr>
          <w:rFonts w:ascii="Arial" w:hAnsi="Arial" w:cs="Arial"/>
          <w:b/>
          <w:sz w:val="22"/>
          <w:szCs w:val="22"/>
        </w:rPr>
        <w:lastRenderedPageBreak/>
        <w:t>RELATED LEGISLATION</w:t>
      </w:r>
    </w:p>
    <w:p w14:paraId="5840614B" w14:textId="77777777" w:rsidR="00AC5FEB" w:rsidRDefault="00AC5FEB" w:rsidP="00AC5FEB">
      <w:pPr>
        <w:pStyle w:val="Default"/>
        <w:rPr>
          <w:rFonts w:ascii="Arial" w:hAnsi="Arial" w:cs="Arial"/>
          <w:b/>
        </w:rPr>
      </w:pPr>
    </w:p>
    <w:p w14:paraId="38E15FED" w14:textId="77777777" w:rsidR="00AC5FEB" w:rsidRDefault="00AC5FEB" w:rsidP="00AC5FEB">
      <w:pPr>
        <w:pStyle w:val="StandardBodyText"/>
        <w:numPr>
          <w:ilvl w:val="0"/>
          <w:numId w:val="6"/>
        </w:numPr>
        <w:ind w:left="851" w:hanging="567"/>
        <w:rPr>
          <w:rFonts w:cs="Arial"/>
          <w:sz w:val="22"/>
          <w:szCs w:val="22"/>
        </w:rPr>
      </w:pPr>
      <w:r w:rsidRPr="008101AB">
        <w:rPr>
          <w:rFonts w:cs="Arial"/>
          <w:sz w:val="22"/>
          <w:szCs w:val="22"/>
        </w:rPr>
        <w:t>Fair Work Act 2009 – (</w:t>
      </w:r>
      <w:proofErr w:type="spellStart"/>
      <w:r w:rsidRPr="008101AB">
        <w:rPr>
          <w:rFonts w:cs="Arial"/>
          <w:sz w:val="22"/>
          <w:szCs w:val="22"/>
        </w:rPr>
        <w:t>Cth</w:t>
      </w:r>
      <w:proofErr w:type="spellEnd"/>
      <w:r w:rsidRPr="008101AB">
        <w:rPr>
          <w:rFonts w:cs="Arial"/>
          <w:sz w:val="22"/>
          <w:szCs w:val="22"/>
        </w:rPr>
        <w:t>)</w:t>
      </w:r>
    </w:p>
    <w:p w14:paraId="3929CD3B" w14:textId="77777777" w:rsidR="00AC5FEB" w:rsidRDefault="00AC5FEB" w:rsidP="00AC5FEB">
      <w:pPr>
        <w:pStyle w:val="StandardBodyText"/>
        <w:numPr>
          <w:ilvl w:val="0"/>
          <w:numId w:val="6"/>
        </w:numPr>
        <w:ind w:left="851" w:hanging="567"/>
        <w:rPr>
          <w:rFonts w:cs="Arial"/>
          <w:sz w:val="22"/>
          <w:szCs w:val="22"/>
        </w:rPr>
      </w:pPr>
      <w:r>
        <w:rPr>
          <w:rFonts w:cs="Arial"/>
          <w:sz w:val="22"/>
          <w:szCs w:val="22"/>
        </w:rPr>
        <w:t>Industrial Relations Act (2016) QLD</w:t>
      </w:r>
    </w:p>
    <w:p w14:paraId="13B32AE0" w14:textId="77777777" w:rsidR="00AC5FEB" w:rsidRPr="0007636C" w:rsidRDefault="00AC5FEB" w:rsidP="00AC5FEB">
      <w:pPr>
        <w:pStyle w:val="StandardBodyText"/>
        <w:numPr>
          <w:ilvl w:val="0"/>
          <w:numId w:val="6"/>
        </w:numPr>
        <w:ind w:left="851" w:hanging="567"/>
        <w:rPr>
          <w:rFonts w:cs="Arial"/>
          <w:color w:val="auto"/>
          <w:sz w:val="22"/>
          <w:szCs w:val="22"/>
        </w:rPr>
      </w:pPr>
      <w:r w:rsidRPr="0007636C">
        <w:rPr>
          <w:rFonts w:cs="Arial"/>
          <w:color w:val="auto"/>
          <w:sz w:val="22"/>
          <w:szCs w:val="22"/>
        </w:rPr>
        <w:t>Right to Information Act (2009) QLD</w:t>
      </w:r>
    </w:p>
    <w:p w14:paraId="5B809011" w14:textId="77777777" w:rsidR="00AC5FEB" w:rsidRPr="0007636C" w:rsidRDefault="00AC5FEB" w:rsidP="00AC5FEB">
      <w:pPr>
        <w:pStyle w:val="StandardBodyText"/>
        <w:numPr>
          <w:ilvl w:val="0"/>
          <w:numId w:val="6"/>
        </w:numPr>
        <w:ind w:left="851" w:hanging="567"/>
        <w:rPr>
          <w:rFonts w:cs="Arial"/>
          <w:color w:val="auto"/>
          <w:sz w:val="22"/>
          <w:szCs w:val="22"/>
        </w:rPr>
      </w:pPr>
      <w:r w:rsidRPr="0007636C">
        <w:rPr>
          <w:rFonts w:cs="Arial"/>
          <w:bCs/>
          <w:color w:val="auto"/>
          <w:sz w:val="22"/>
          <w:szCs w:val="22"/>
        </w:rPr>
        <w:t>Social, Community, Home Care and Disability Services Industry Award 2010</w:t>
      </w:r>
      <w:r w:rsidRPr="0007636C">
        <w:rPr>
          <w:rFonts w:cs="Arial"/>
          <w:color w:val="auto"/>
          <w:sz w:val="22"/>
          <w:szCs w:val="22"/>
        </w:rPr>
        <w:t xml:space="preserve"> </w:t>
      </w:r>
    </w:p>
    <w:p w14:paraId="6E23BAF5" w14:textId="77777777" w:rsidR="00AC5FEB" w:rsidRPr="0007636C" w:rsidRDefault="00AC5FEB" w:rsidP="00AC5FEB">
      <w:pPr>
        <w:pStyle w:val="StandardBodyText"/>
        <w:numPr>
          <w:ilvl w:val="0"/>
          <w:numId w:val="6"/>
        </w:numPr>
        <w:ind w:left="851" w:hanging="567"/>
        <w:rPr>
          <w:rFonts w:cs="Arial"/>
          <w:color w:val="auto"/>
          <w:sz w:val="22"/>
          <w:szCs w:val="22"/>
        </w:rPr>
      </w:pPr>
      <w:r w:rsidRPr="0007636C">
        <w:rPr>
          <w:rFonts w:cs="Arial"/>
          <w:color w:val="auto"/>
          <w:sz w:val="22"/>
          <w:szCs w:val="22"/>
        </w:rPr>
        <w:t>Dispute Resolution Centres Act (1990) QLD</w:t>
      </w:r>
    </w:p>
    <w:p w14:paraId="6BC84096" w14:textId="77777777" w:rsidR="00AC5FEB" w:rsidRDefault="00AC5FEB" w:rsidP="00AC5FEB">
      <w:pPr>
        <w:pStyle w:val="Default"/>
        <w:rPr>
          <w:rFonts w:ascii="Arial" w:hAnsi="Arial" w:cs="Arial"/>
          <w:b/>
        </w:rPr>
      </w:pPr>
    </w:p>
    <w:tbl>
      <w:tblPr>
        <w:tblStyle w:val="TableGrid"/>
        <w:tblW w:w="0" w:type="auto"/>
        <w:tblLook w:val="04A0" w:firstRow="1" w:lastRow="0" w:firstColumn="1" w:lastColumn="0" w:noHBand="0" w:noVBand="1"/>
      </w:tblPr>
      <w:tblGrid>
        <w:gridCol w:w="2547"/>
        <w:gridCol w:w="6095"/>
      </w:tblGrid>
      <w:tr w:rsidR="00AC5FEB" w14:paraId="5E3632CB" w14:textId="77777777" w:rsidTr="00B90A95">
        <w:tc>
          <w:tcPr>
            <w:tcW w:w="2547" w:type="dxa"/>
            <w:shd w:val="clear" w:color="auto" w:fill="8EAADB" w:themeFill="accent1" w:themeFillTint="99"/>
          </w:tcPr>
          <w:p w14:paraId="7C62B6CB" w14:textId="77777777" w:rsidR="00AC5FEB" w:rsidRPr="00053F64" w:rsidRDefault="00AC5FEB" w:rsidP="00B90A95">
            <w:pPr>
              <w:rPr>
                <w:rFonts w:ascii="Arial" w:hAnsi="Arial" w:cs="Arial"/>
                <w:b/>
              </w:rPr>
            </w:pPr>
          </w:p>
          <w:p w14:paraId="720B9722" w14:textId="77777777" w:rsidR="00AC5FEB" w:rsidRPr="00053F64" w:rsidRDefault="00AC5FEB" w:rsidP="00B90A95">
            <w:pPr>
              <w:rPr>
                <w:rFonts w:ascii="Arial" w:hAnsi="Arial" w:cs="Arial"/>
                <w:b/>
              </w:rPr>
            </w:pPr>
            <w:r w:rsidRPr="00053F64">
              <w:rPr>
                <w:rFonts w:ascii="Arial" w:hAnsi="Arial" w:cs="Arial"/>
                <w:b/>
              </w:rPr>
              <w:t>DATE OF BOARD ENDORSEMENT</w:t>
            </w:r>
          </w:p>
          <w:p w14:paraId="41B1EA43" w14:textId="77777777" w:rsidR="00AC5FEB" w:rsidRPr="00053F64" w:rsidRDefault="00AC5FEB" w:rsidP="00B90A95">
            <w:pPr>
              <w:rPr>
                <w:rFonts w:ascii="Arial" w:hAnsi="Arial" w:cs="Arial"/>
                <w:b/>
              </w:rPr>
            </w:pPr>
          </w:p>
        </w:tc>
        <w:tc>
          <w:tcPr>
            <w:tcW w:w="6095" w:type="dxa"/>
          </w:tcPr>
          <w:p w14:paraId="035E0313" w14:textId="77777777" w:rsidR="00AC5FEB" w:rsidRDefault="00AC5FEB" w:rsidP="00B90A95">
            <w:pPr>
              <w:pStyle w:val="Default"/>
              <w:jc w:val="both"/>
              <w:rPr>
                <w:rFonts w:ascii="Arial" w:hAnsi="Arial" w:cs="Arial"/>
                <w:sz w:val="22"/>
                <w:szCs w:val="22"/>
              </w:rPr>
            </w:pPr>
          </w:p>
          <w:p w14:paraId="6174F05E" w14:textId="2B719D35" w:rsidR="00EB38E0" w:rsidRDefault="00EB38E0" w:rsidP="00B90A95">
            <w:pPr>
              <w:pStyle w:val="Default"/>
              <w:jc w:val="both"/>
              <w:rPr>
                <w:rFonts w:ascii="Arial" w:hAnsi="Arial" w:cs="Arial"/>
                <w:sz w:val="22"/>
                <w:szCs w:val="22"/>
              </w:rPr>
            </w:pPr>
            <w:r>
              <w:rPr>
                <w:rFonts w:ascii="Arial" w:hAnsi="Arial" w:cs="Arial"/>
              </w:rPr>
              <w:t>06/02/2019</w:t>
            </w:r>
          </w:p>
        </w:tc>
      </w:tr>
      <w:tr w:rsidR="00AC5FEB" w14:paraId="4C2EF7E5" w14:textId="77777777" w:rsidTr="00B90A95">
        <w:tc>
          <w:tcPr>
            <w:tcW w:w="2547" w:type="dxa"/>
            <w:shd w:val="clear" w:color="auto" w:fill="8EAADB" w:themeFill="accent1" w:themeFillTint="99"/>
          </w:tcPr>
          <w:p w14:paraId="60477E1F" w14:textId="77777777" w:rsidR="00AC5FEB" w:rsidRPr="00053F64" w:rsidRDefault="00AC5FEB" w:rsidP="00B90A95">
            <w:pPr>
              <w:rPr>
                <w:rFonts w:ascii="Arial" w:hAnsi="Arial" w:cs="Arial"/>
                <w:b/>
              </w:rPr>
            </w:pPr>
          </w:p>
          <w:p w14:paraId="31BE4613" w14:textId="77777777" w:rsidR="00AC5FEB" w:rsidRPr="00053F64" w:rsidRDefault="00AC5FEB" w:rsidP="00B90A95">
            <w:pPr>
              <w:rPr>
                <w:rFonts w:ascii="Arial" w:hAnsi="Arial" w:cs="Arial"/>
                <w:b/>
              </w:rPr>
            </w:pPr>
            <w:r w:rsidRPr="00053F64">
              <w:rPr>
                <w:rFonts w:ascii="Arial" w:hAnsi="Arial" w:cs="Arial"/>
                <w:b/>
              </w:rPr>
              <w:t>LAST REVIEW DATE</w:t>
            </w:r>
          </w:p>
          <w:p w14:paraId="6B93266F" w14:textId="77777777" w:rsidR="00AC5FEB" w:rsidRPr="00053F64" w:rsidRDefault="00AC5FEB" w:rsidP="00B90A95">
            <w:pPr>
              <w:rPr>
                <w:rFonts w:ascii="Arial" w:hAnsi="Arial" w:cs="Arial"/>
                <w:b/>
              </w:rPr>
            </w:pPr>
          </w:p>
        </w:tc>
        <w:tc>
          <w:tcPr>
            <w:tcW w:w="6095" w:type="dxa"/>
          </w:tcPr>
          <w:p w14:paraId="3F874D6A" w14:textId="77777777" w:rsidR="00AC5FEB" w:rsidRDefault="00AC5FEB" w:rsidP="00B90A95">
            <w:pPr>
              <w:pStyle w:val="Default"/>
              <w:jc w:val="both"/>
              <w:rPr>
                <w:rFonts w:ascii="Arial" w:hAnsi="Arial" w:cs="Arial"/>
                <w:sz w:val="22"/>
                <w:szCs w:val="22"/>
              </w:rPr>
            </w:pPr>
          </w:p>
          <w:p w14:paraId="073660DF" w14:textId="264D6465" w:rsidR="00EB38E0" w:rsidRDefault="00EB38E0" w:rsidP="00B90A95">
            <w:pPr>
              <w:pStyle w:val="Default"/>
              <w:jc w:val="both"/>
              <w:rPr>
                <w:rFonts w:ascii="Arial" w:hAnsi="Arial" w:cs="Arial"/>
                <w:sz w:val="22"/>
                <w:szCs w:val="22"/>
              </w:rPr>
            </w:pPr>
            <w:r>
              <w:rPr>
                <w:rFonts w:ascii="Arial" w:hAnsi="Arial" w:cs="Arial"/>
              </w:rPr>
              <w:t>06/02/2019</w:t>
            </w:r>
          </w:p>
        </w:tc>
      </w:tr>
      <w:tr w:rsidR="00AC5FEB" w14:paraId="10702F6E" w14:textId="77777777" w:rsidTr="00B90A95">
        <w:tc>
          <w:tcPr>
            <w:tcW w:w="2547" w:type="dxa"/>
            <w:shd w:val="clear" w:color="auto" w:fill="8EAADB" w:themeFill="accent1" w:themeFillTint="99"/>
          </w:tcPr>
          <w:p w14:paraId="40E8DE77" w14:textId="77777777" w:rsidR="00AC5FEB" w:rsidRPr="00053F64" w:rsidRDefault="00AC5FEB" w:rsidP="00B90A95">
            <w:pPr>
              <w:rPr>
                <w:rFonts w:ascii="Arial" w:hAnsi="Arial" w:cs="Arial"/>
                <w:b/>
              </w:rPr>
            </w:pPr>
          </w:p>
          <w:p w14:paraId="40AB3FA4" w14:textId="77777777" w:rsidR="00AC5FEB" w:rsidRPr="00053F64" w:rsidRDefault="00AC5FEB" w:rsidP="00B90A95">
            <w:pPr>
              <w:rPr>
                <w:rFonts w:ascii="Arial" w:hAnsi="Arial" w:cs="Arial"/>
                <w:b/>
              </w:rPr>
            </w:pPr>
            <w:r w:rsidRPr="00053F64">
              <w:rPr>
                <w:rFonts w:ascii="Arial" w:hAnsi="Arial" w:cs="Arial"/>
                <w:b/>
              </w:rPr>
              <w:t>NEXT REVIEW DATE</w:t>
            </w:r>
          </w:p>
          <w:p w14:paraId="04B54A34" w14:textId="77777777" w:rsidR="00AC5FEB" w:rsidRPr="00053F64" w:rsidRDefault="00AC5FEB" w:rsidP="00B90A95">
            <w:pPr>
              <w:rPr>
                <w:rFonts w:ascii="Arial" w:hAnsi="Arial" w:cs="Arial"/>
                <w:b/>
              </w:rPr>
            </w:pPr>
          </w:p>
        </w:tc>
        <w:tc>
          <w:tcPr>
            <w:tcW w:w="6095" w:type="dxa"/>
          </w:tcPr>
          <w:p w14:paraId="39EC5547" w14:textId="77777777" w:rsidR="00AC5FEB" w:rsidRDefault="00AC5FEB" w:rsidP="00B90A95">
            <w:pPr>
              <w:pStyle w:val="Default"/>
              <w:jc w:val="both"/>
              <w:rPr>
                <w:rFonts w:ascii="Arial" w:eastAsia="Times New Roman" w:hAnsi="Arial" w:cs="Arial"/>
                <w:sz w:val="20"/>
                <w:szCs w:val="20"/>
              </w:rPr>
            </w:pPr>
          </w:p>
          <w:p w14:paraId="3A905AF6" w14:textId="77777777" w:rsidR="00AC5FEB" w:rsidRDefault="00AC5FEB" w:rsidP="00B90A95">
            <w:pPr>
              <w:pStyle w:val="Default"/>
              <w:jc w:val="both"/>
              <w:rPr>
                <w:rFonts w:ascii="Arial" w:eastAsia="Times New Roman" w:hAnsi="Arial" w:cs="Arial"/>
                <w:sz w:val="20"/>
                <w:szCs w:val="20"/>
              </w:rPr>
            </w:pPr>
            <w:r w:rsidRPr="00310761">
              <w:rPr>
                <w:rFonts w:ascii="Arial" w:eastAsia="Times New Roman" w:hAnsi="Arial" w:cs="Arial"/>
                <w:sz w:val="20"/>
                <w:szCs w:val="20"/>
              </w:rPr>
              <w:t xml:space="preserve">This policy </w:t>
            </w:r>
            <w:r>
              <w:rPr>
                <w:rFonts w:ascii="Arial" w:eastAsia="Times New Roman" w:hAnsi="Arial" w:cs="Arial"/>
                <w:sz w:val="20"/>
                <w:szCs w:val="20"/>
              </w:rPr>
              <w:t xml:space="preserve">and procedure </w:t>
            </w:r>
            <w:r w:rsidRPr="00310761">
              <w:rPr>
                <w:rFonts w:ascii="Arial" w:eastAsia="Times New Roman" w:hAnsi="Arial" w:cs="Arial"/>
                <w:sz w:val="20"/>
                <w:szCs w:val="20"/>
              </w:rPr>
              <w:t xml:space="preserve">will be reviewed on an 18-month basis.  However, if at any time the legislative, policy or funding environment is so altered that the policy is no longer appropriate in its current form, the policy </w:t>
            </w:r>
            <w:r>
              <w:rPr>
                <w:rFonts w:ascii="Arial" w:eastAsia="Times New Roman" w:hAnsi="Arial" w:cs="Arial"/>
                <w:sz w:val="20"/>
                <w:szCs w:val="20"/>
              </w:rPr>
              <w:t xml:space="preserve">and procedure </w:t>
            </w:r>
            <w:r w:rsidRPr="00310761">
              <w:rPr>
                <w:rFonts w:ascii="Arial" w:eastAsia="Times New Roman" w:hAnsi="Arial" w:cs="Arial"/>
                <w:sz w:val="20"/>
                <w:szCs w:val="20"/>
              </w:rPr>
              <w:t>will be reviewed immediately and amended accordingly.</w:t>
            </w:r>
          </w:p>
          <w:p w14:paraId="4EFE64DC" w14:textId="77777777" w:rsidR="00AC5FEB" w:rsidRDefault="00AC5FEB" w:rsidP="00B90A95">
            <w:pPr>
              <w:pStyle w:val="Default"/>
              <w:jc w:val="both"/>
              <w:rPr>
                <w:rFonts w:ascii="Arial" w:hAnsi="Arial" w:cs="Arial"/>
                <w:sz w:val="22"/>
                <w:szCs w:val="22"/>
              </w:rPr>
            </w:pPr>
          </w:p>
        </w:tc>
      </w:tr>
    </w:tbl>
    <w:p w14:paraId="3AD84AD4" w14:textId="77777777" w:rsidR="00AC5FEB" w:rsidRDefault="00AC5FEB" w:rsidP="00AC5FEB">
      <w:pPr>
        <w:autoSpaceDE w:val="0"/>
        <w:autoSpaceDN w:val="0"/>
        <w:adjustRightInd w:val="0"/>
        <w:spacing w:after="120"/>
        <w:jc w:val="both"/>
        <w:rPr>
          <w:rFonts w:ascii="Arial" w:hAnsi="Arial" w:cs="Arial"/>
          <w:bCs/>
          <w:color w:val="000000"/>
          <w:szCs w:val="24"/>
          <w:lang w:eastAsia="en-AU"/>
        </w:rPr>
      </w:pPr>
    </w:p>
    <w:sectPr w:rsidR="00AC5F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A0A9" w14:textId="77777777" w:rsidR="003A76FC" w:rsidRDefault="003A76FC" w:rsidP="003A76FC">
      <w:r>
        <w:separator/>
      </w:r>
    </w:p>
  </w:endnote>
  <w:endnote w:type="continuationSeparator" w:id="0">
    <w:p w14:paraId="682A83D1" w14:textId="77777777" w:rsidR="003A76FC" w:rsidRDefault="003A76FC" w:rsidP="003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DFC7" w14:textId="72F8D9DC" w:rsidR="003A76FC" w:rsidRDefault="003323B5">
    <w:pPr>
      <w:pStyle w:val="Footer"/>
    </w:pPr>
    <w:r>
      <w:rPr>
        <w:noProof/>
      </w:rPr>
      <w:fldChar w:fldCharType="begin"/>
    </w:r>
    <w:r>
      <w:rPr>
        <w:noProof/>
      </w:rPr>
      <w:instrText xml:space="preserve"> FILENAME \* MERGEFORMAT </w:instrText>
    </w:r>
    <w:r>
      <w:rPr>
        <w:noProof/>
      </w:rPr>
      <w:fldChar w:fldCharType="separate"/>
    </w:r>
    <w:r w:rsidR="003A76FC">
      <w:rPr>
        <w:noProof/>
      </w:rPr>
      <w:t>5_HR001.5_EmployeeGrievances</w:t>
    </w:r>
    <w:r>
      <w:rPr>
        <w:noProof/>
      </w:rPr>
      <w:fldChar w:fldCharType="end"/>
    </w:r>
    <w:r w:rsidR="003A76FC">
      <w:t>/</w:t>
    </w:r>
    <w:r w:rsidR="003A76FC">
      <w:fldChar w:fldCharType="begin"/>
    </w:r>
    <w:r w:rsidR="003A76FC">
      <w:instrText xml:space="preserve"> DATE \@ "yyyy-MM-dd" </w:instrText>
    </w:r>
    <w:r w:rsidR="003A76FC">
      <w:fldChar w:fldCharType="separate"/>
    </w:r>
    <w:r w:rsidR="00C749DB">
      <w:rPr>
        <w:noProof/>
      </w:rPr>
      <w:t>2019-02-08</w:t>
    </w:r>
    <w:r w:rsidR="003A76FC">
      <w:fldChar w:fldCharType="end"/>
    </w:r>
    <w:r w:rsidR="003A76FC">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6584" w14:textId="77777777" w:rsidR="003A76FC" w:rsidRDefault="003A76FC" w:rsidP="003A76FC">
      <w:r>
        <w:separator/>
      </w:r>
    </w:p>
  </w:footnote>
  <w:footnote w:type="continuationSeparator" w:id="0">
    <w:p w14:paraId="5C13C214" w14:textId="77777777" w:rsidR="003A76FC" w:rsidRDefault="003A76FC" w:rsidP="003A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EA"/>
    <w:multiLevelType w:val="multilevel"/>
    <w:tmpl w:val="82B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DF2"/>
    <w:multiLevelType w:val="hybridMultilevel"/>
    <w:tmpl w:val="B88E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CB2"/>
    <w:multiLevelType w:val="hybridMultilevel"/>
    <w:tmpl w:val="6CD0C0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3294E45"/>
    <w:multiLevelType w:val="multilevel"/>
    <w:tmpl w:val="EA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D35AF"/>
    <w:multiLevelType w:val="multilevel"/>
    <w:tmpl w:val="72F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22F49"/>
    <w:multiLevelType w:val="multilevel"/>
    <w:tmpl w:val="97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6A60"/>
    <w:multiLevelType w:val="hybridMultilevel"/>
    <w:tmpl w:val="132CD9A0"/>
    <w:lvl w:ilvl="0" w:tplc="0C090001">
      <w:start w:val="1"/>
      <w:numFmt w:val="bullet"/>
      <w:lvlText w:val=""/>
      <w:lvlJc w:val="left"/>
      <w:pPr>
        <w:ind w:left="512" w:hanging="360"/>
      </w:pPr>
      <w:rPr>
        <w:rFonts w:ascii="Symbol" w:hAnsi="Symbol" w:hint="default"/>
      </w:rPr>
    </w:lvl>
    <w:lvl w:ilvl="1" w:tplc="0C090019">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10" w15:restartNumberingAfterBreak="0">
    <w:nsid w:val="29141A39"/>
    <w:multiLevelType w:val="hybridMultilevel"/>
    <w:tmpl w:val="CF4ADC8A"/>
    <w:lvl w:ilvl="0" w:tplc="0C09000F">
      <w:start w:val="1"/>
      <w:numFmt w:val="decimal"/>
      <w:lvlText w:val="%1."/>
      <w:lvlJc w:val="left"/>
      <w:pPr>
        <w:ind w:left="1360" w:hanging="360"/>
      </w:pPr>
    </w:lvl>
    <w:lvl w:ilvl="1" w:tplc="4C0AA510">
      <w:start w:val="1"/>
      <w:numFmt w:val="bullet"/>
      <w:lvlText w:val="·"/>
      <w:lvlJc w:val="left"/>
      <w:pPr>
        <w:ind w:left="2080" w:hanging="360"/>
      </w:pPr>
      <w:rPr>
        <w:rFonts w:ascii="Arial" w:eastAsiaTheme="minorHAnsi" w:hAnsi="Arial" w:cs="Arial" w:hint="default"/>
      </w:r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11" w15:restartNumberingAfterBreak="0">
    <w:nsid w:val="2C9C2162"/>
    <w:multiLevelType w:val="hybridMultilevel"/>
    <w:tmpl w:val="C00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1DEC"/>
    <w:multiLevelType w:val="multilevel"/>
    <w:tmpl w:val="1B421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41AEB"/>
    <w:multiLevelType w:val="multilevel"/>
    <w:tmpl w:val="D2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77301"/>
    <w:multiLevelType w:val="hybridMultilevel"/>
    <w:tmpl w:val="721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35F06"/>
    <w:multiLevelType w:val="multilevel"/>
    <w:tmpl w:val="59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5D7C"/>
    <w:multiLevelType w:val="multilevel"/>
    <w:tmpl w:val="4C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4644"/>
    <w:multiLevelType w:val="hybridMultilevel"/>
    <w:tmpl w:val="C6B0024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15:restartNumberingAfterBreak="0">
    <w:nsid w:val="5A17619F"/>
    <w:multiLevelType w:val="hybridMultilevel"/>
    <w:tmpl w:val="DD3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728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F7043D"/>
    <w:multiLevelType w:val="multilevel"/>
    <w:tmpl w:val="9ACA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4"/>
  </w:num>
  <w:num w:numId="5">
    <w:abstractNumId w:val="10"/>
  </w:num>
  <w:num w:numId="6">
    <w:abstractNumId w:val="13"/>
  </w:num>
  <w:num w:numId="7">
    <w:abstractNumId w:val="15"/>
  </w:num>
  <w:num w:numId="8">
    <w:abstractNumId w:val="12"/>
  </w:num>
  <w:num w:numId="9">
    <w:abstractNumId w:val="17"/>
  </w:num>
  <w:num w:numId="10">
    <w:abstractNumId w:val="11"/>
  </w:num>
  <w:num w:numId="11">
    <w:abstractNumId w:val="22"/>
  </w:num>
  <w:num w:numId="12">
    <w:abstractNumId w:val="8"/>
  </w:num>
  <w:num w:numId="13">
    <w:abstractNumId w:val="18"/>
  </w:num>
  <w:num w:numId="14">
    <w:abstractNumId w:val="19"/>
  </w:num>
  <w:num w:numId="15">
    <w:abstractNumId w:val="5"/>
  </w:num>
  <w:num w:numId="16">
    <w:abstractNumId w:val="14"/>
  </w:num>
  <w:num w:numId="17">
    <w:abstractNumId w:val="25"/>
  </w:num>
  <w:num w:numId="18">
    <w:abstractNumId w:val="0"/>
  </w:num>
  <w:num w:numId="19">
    <w:abstractNumId w:val="21"/>
  </w:num>
  <w:num w:numId="20">
    <w:abstractNumId w:val="20"/>
  </w:num>
  <w:num w:numId="21">
    <w:abstractNumId w:val="23"/>
  </w:num>
  <w:num w:numId="22">
    <w:abstractNumId w:val="1"/>
  </w:num>
  <w:num w:numId="23">
    <w:abstractNumId w:val="3"/>
  </w:num>
  <w:num w:numId="24">
    <w:abstractNumId w:val="4"/>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EB"/>
    <w:rsid w:val="00061687"/>
    <w:rsid w:val="003323B5"/>
    <w:rsid w:val="003A76FC"/>
    <w:rsid w:val="0080092D"/>
    <w:rsid w:val="00AC5FEB"/>
    <w:rsid w:val="00AE7769"/>
    <w:rsid w:val="00B45B0F"/>
    <w:rsid w:val="00C14E0D"/>
    <w:rsid w:val="00C749DB"/>
    <w:rsid w:val="00D011DD"/>
    <w:rsid w:val="00D75406"/>
    <w:rsid w:val="00E00E4C"/>
    <w:rsid w:val="00EB38E0"/>
    <w:rsid w:val="00F94D66"/>
    <w:rsid w:val="00FE005B"/>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B0"/>
  <w15:chartTrackingRefBased/>
  <w15:docId w15:val="{1A0E8F23-1640-4B3F-B310-E857D4D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EB"/>
    <w:pPr>
      <w:spacing w:after="0" w:line="240" w:lineRule="auto"/>
    </w:pPr>
    <w:rPr>
      <w:rFonts w:ascii="Calibri" w:hAnsi="Calibri" w:cs="Calibri"/>
    </w:rPr>
  </w:style>
  <w:style w:type="paragraph" w:styleId="Heading1">
    <w:name w:val="heading 1"/>
    <w:basedOn w:val="Normal"/>
    <w:next w:val="Normal"/>
    <w:link w:val="Heading1Char"/>
    <w:uiPriority w:val="9"/>
    <w:qFormat/>
    <w:rsid w:val="00AC5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F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F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FEB"/>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C5F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5F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5F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FEB"/>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AC5FEB"/>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AC5FEB"/>
    <w:pPr>
      <w:ind w:left="720"/>
      <w:contextualSpacing/>
    </w:pPr>
  </w:style>
  <w:style w:type="paragraph" w:styleId="Header">
    <w:name w:val="header"/>
    <w:basedOn w:val="Normal"/>
    <w:link w:val="HeaderChar"/>
    <w:unhideWhenUsed/>
    <w:rsid w:val="00AC5FEB"/>
    <w:pPr>
      <w:tabs>
        <w:tab w:val="center" w:pos="4513"/>
        <w:tab w:val="right" w:pos="9026"/>
      </w:tabs>
    </w:pPr>
  </w:style>
  <w:style w:type="character" w:customStyle="1" w:styleId="HeaderChar">
    <w:name w:val="Header Char"/>
    <w:basedOn w:val="DefaultParagraphFont"/>
    <w:link w:val="Header"/>
    <w:rsid w:val="00AC5FEB"/>
    <w:rPr>
      <w:rFonts w:ascii="Calibri" w:hAnsi="Calibri" w:cs="Calibri"/>
    </w:rPr>
  </w:style>
  <w:style w:type="paragraph" w:styleId="Footer">
    <w:name w:val="footer"/>
    <w:basedOn w:val="Normal"/>
    <w:link w:val="FooterChar"/>
    <w:uiPriority w:val="99"/>
    <w:unhideWhenUsed/>
    <w:rsid w:val="00AC5FEB"/>
    <w:pPr>
      <w:tabs>
        <w:tab w:val="center" w:pos="4513"/>
        <w:tab w:val="right" w:pos="9026"/>
      </w:tabs>
    </w:pPr>
  </w:style>
  <w:style w:type="character" w:customStyle="1" w:styleId="FooterChar">
    <w:name w:val="Footer Char"/>
    <w:basedOn w:val="DefaultParagraphFont"/>
    <w:link w:val="Footer"/>
    <w:uiPriority w:val="99"/>
    <w:rsid w:val="00AC5FEB"/>
    <w:rPr>
      <w:rFonts w:ascii="Calibri" w:hAnsi="Calibri" w:cs="Calibri"/>
    </w:rPr>
  </w:style>
  <w:style w:type="paragraph" w:customStyle="1" w:styleId="Default">
    <w:name w:val="Default"/>
    <w:rsid w:val="00AC5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AC5FEB"/>
    <w:rPr>
      <w:color w:val="0000FF"/>
      <w:sz w:val="20"/>
      <w:szCs w:val="17"/>
      <w:u w:val="single"/>
    </w:rPr>
  </w:style>
  <w:style w:type="paragraph" w:customStyle="1" w:styleId="PolicyName">
    <w:name w:val="Policy Name"/>
    <w:rsid w:val="00AC5FEB"/>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AC5FEB"/>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AC5FEB"/>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AC5FEB"/>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AC5FEB"/>
    <w:rPr>
      <w:i/>
      <w:iCs/>
      <w:sz w:val="20"/>
    </w:rPr>
  </w:style>
  <w:style w:type="paragraph" w:customStyle="1" w:styleId="LetterListPolicy">
    <w:name w:val="Letter List Policy"/>
    <w:basedOn w:val="Default"/>
    <w:rsid w:val="00AC5FEB"/>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AC5FEB"/>
    <w:rPr>
      <w:color w:val="954F72" w:themeColor="followedHyperlink"/>
      <w:u w:val="single"/>
    </w:rPr>
  </w:style>
  <w:style w:type="table" w:styleId="TableGrid">
    <w:name w:val="Table Grid"/>
    <w:basedOn w:val="TableNormal"/>
    <w:uiPriority w:val="59"/>
    <w:rsid w:val="00AC5FE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FE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AC5FE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C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EB"/>
    <w:rPr>
      <w:rFonts w:ascii="Segoe UI" w:hAnsi="Segoe UI" w:cs="Segoe UI"/>
      <w:sz w:val="18"/>
      <w:szCs w:val="18"/>
    </w:rPr>
  </w:style>
  <w:style w:type="paragraph" w:styleId="TOCHeading">
    <w:name w:val="TOC Heading"/>
    <w:basedOn w:val="Heading1"/>
    <w:next w:val="Normal"/>
    <w:uiPriority w:val="39"/>
    <w:unhideWhenUsed/>
    <w:qFormat/>
    <w:rsid w:val="00AC5FEB"/>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AC5FEB"/>
    <w:pPr>
      <w:spacing w:before="120" w:after="120"/>
    </w:pPr>
    <w:rPr>
      <w:rFonts w:ascii="Arial" w:eastAsia="Times New Roman" w:hAnsi="Arial" w:cs="Arial"/>
      <w:caps/>
      <w:sz w:val="20"/>
      <w:szCs w:val="20"/>
    </w:rPr>
  </w:style>
  <w:style w:type="paragraph" w:styleId="BodyText">
    <w:name w:val="Body Text"/>
    <w:basedOn w:val="Normal"/>
    <w:link w:val="BodyTextChar"/>
    <w:rsid w:val="00AC5FEB"/>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AC5FEB"/>
    <w:rPr>
      <w:rFonts w:ascii="Arial" w:eastAsia="Times New Roman" w:hAnsi="Arial" w:cs="Times New Roman"/>
      <w:szCs w:val="20"/>
    </w:rPr>
  </w:style>
  <w:style w:type="paragraph" w:styleId="PlainText">
    <w:name w:val="Plain Text"/>
    <w:basedOn w:val="Normal"/>
    <w:link w:val="PlainTextChar"/>
    <w:rsid w:val="00AC5FE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5FEB"/>
    <w:rPr>
      <w:rFonts w:ascii="Courier New" w:eastAsia="Times New Roman" w:hAnsi="Courier New" w:cs="Times New Roman"/>
      <w:sz w:val="20"/>
      <w:szCs w:val="20"/>
    </w:rPr>
  </w:style>
  <w:style w:type="paragraph" w:customStyle="1" w:styleId="StandardBodyText">
    <w:name w:val="Standard Body Text"/>
    <w:basedOn w:val="Normal"/>
    <w:rsid w:val="00AC5FEB"/>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AC5FEB"/>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AC5FE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AC5FEB"/>
    <w:rPr>
      <w:rFonts w:ascii="Calibri" w:eastAsia="Times New Roman" w:hAnsi="Calibri" w:cs="Times New Roman"/>
      <w:sz w:val="20"/>
      <w:szCs w:val="20"/>
      <w:lang w:eastAsia="en-AU"/>
    </w:rPr>
  </w:style>
  <w:style w:type="paragraph" w:customStyle="1" w:styleId="Numberedheadings1">
    <w:name w:val="Numbered headings1"/>
    <w:basedOn w:val="Normal"/>
    <w:qFormat/>
    <w:rsid w:val="00AC5FEB"/>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AC5FEB"/>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AC5FEB"/>
    <w:pPr>
      <w:spacing w:line="241" w:lineRule="atLeast"/>
    </w:pPr>
    <w:rPr>
      <w:rFonts w:ascii="Gotham Medium" w:hAnsi="Gotham Medium" w:cstheme="minorBidi"/>
      <w:color w:val="auto"/>
    </w:rPr>
  </w:style>
  <w:style w:type="character" w:styleId="Emphasis">
    <w:name w:val="Emphasis"/>
    <w:basedOn w:val="DefaultParagraphFont"/>
    <w:uiPriority w:val="20"/>
    <w:qFormat/>
    <w:rsid w:val="00AC5FEB"/>
    <w:rPr>
      <w:i/>
      <w:iCs/>
    </w:rPr>
  </w:style>
  <w:style w:type="character" w:styleId="Strong">
    <w:name w:val="Strong"/>
    <w:basedOn w:val="DefaultParagraphFont"/>
    <w:uiPriority w:val="22"/>
    <w:qFormat/>
    <w:rsid w:val="00AC5FEB"/>
    <w:rPr>
      <w:b/>
      <w:bCs/>
    </w:rPr>
  </w:style>
  <w:style w:type="paragraph" w:styleId="BodyText2">
    <w:name w:val="Body Text 2"/>
    <w:basedOn w:val="Normal"/>
    <w:link w:val="BodyText2Char"/>
    <w:uiPriority w:val="99"/>
    <w:semiHidden/>
    <w:unhideWhenUsed/>
    <w:rsid w:val="00AC5FEB"/>
    <w:pPr>
      <w:spacing w:after="120" w:line="480" w:lineRule="auto"/>
    </w:pPr>
  </w:style>
  <w:style w:type="character" w:customStyle="1" w:styleId="BodyText2Char">
    <w:name w:val="Body Text 2 Char"/>
    <w:basedOn w:val="DefaultParagraphFont"/>
    <w:link w:val="BodyText2"/>
    <w:uiPriority w:val="99"/>
    <w:semiHidden/>
    <w:rsid w:val="00AC5FEB"/>
    <w:rPr>
      <w:rFonts w:ascii="Calibri" w:hAnsi="Calibri" w:cs="Calibri"/>
    </w:rPr>
  </w:style>
  <w:style w:type="paragraph" w:customStyle="1" w:styleId="Pa5">
    <w:name w:val="Pa5"/>
    <w:basedOn w:val="Default"/>
    <w:next w:val="Default"/>
    <w:uiPriority w:val="99"/>
    <w:rsid w:val="00AC5FEB"/>
    <w:pPr>
      <w:spacing w:line="181" w:lineRule="atLeast"/>
    </w:pPr>
    <w:rPr>
      <w:rFonts w:ascii="MillerText" w:hAnsi="MillerText" w:cstheme="minorBidi"/>
      <w:color w:val="auto"/>
    </w:rPr>
  </w:style>
  <w:style w:type="character" w:customStyle="1" w:styleId="A6">
    <w:name w:val="A6"/>
    <w:uiPriority w:val="99"/>
    <w:rsid w:val="00AC5FEB"/>
    <w:rPr>
      <w:rFonts w:cs="MillerText"/>
      <w:color w:val="000000"/>
      <w:sz w:val="10"/>
      <w:szCs w:val="10"/>
    </w:rPr>
  </w:style>
  <w:style w:type="paragraph" w:customStyle="1" w:styleId="Bulletlist">
    <w:name w:val="Bullet list"/>
    <w:basedOn w:val="Normal"/>
    <w:qFormat/>
    <w:rsid w:val="00AC5FEB"/>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AC5FEB"/>
  </w:style>
  <w:style w:type="paragraph" w:customStyle="1" w:styleId="Bodyindent">
    <w:name w:val="Body indent"/>
    <w:basedOn w:val="NormalWeb"/>
    <w:link w:val="BodyindentChar"/>
    <w:qFormat/>
    <w:rsid w:val="00AC5FEB"/>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AC5FEB"/>
    <w:rPr>
      <w:rFonts w:ascii="Arial" w:eastAsia="Times New Roman" w:hAnsi="Arial" w:cs="Arial"/>
      <w:color w:val="000000"/>
      <w:lang w:eastAsia="en-AU" w:bidi="en-US"/>
    </w:rPr>
  </w:style>
  <w:style w:type="paragraph" w:customStyle="1" w:styleId="bullet">
    <w:name w:val="bullet"/>
    <w:basedOn w:val="Normal"/>
    <w:link w:val="bulletChar"/>
    <w:qFormat/>
    <w:rsid w:val="00AC5FEB"/>
    <w:pPr>
      <w:numPr>
        <w:numId w:val="15"/>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AC5FEB"/>
    <w:rPr>
      <w:rFonts w:ascii="Arial" w:eastAsia="Calibri" w:hAnsi="Arial" w:cs="Arial"/>
      <w:color w:val="000000"/>
      <w:lang w:bidi="en-US"/>
    </w:rPr>
  </w:style>
  <w:style w:type="paragraph" w:styleId="NoSpacing">
    <w:name w:val="No Spacing"/>
    <w:uiPriority w:val="1"/>
    <w:qFormat/>
    <w:rsid w:val="00AC5FEB"/>
    <w:pPr>
      <w:spacing w:after="0" w:line="240" w:lineRule="auto"/>
    </w:pPr>
    <w:rPr>
      <w:rFonts w:eastAsiaTheme="minorEastAsia"/>
      <w:lang w:eastAsia="en-AU"/>
    </w:rPr>
  </w:style>
  <w:style w:type="paragraph" w:styleId="ListBullet2">
    <w:name w:val="List Bullet 2"/>
    <w:basedOn w:val="Normal"/>
    <w:rsid w:val="00AC5FEB"/>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AC5FEB"/>
    <w:rPr>
      <w:rFonts w:ascii="Arial" w:eastAsia="Calibri" w:hAnsi="Arial" w:cs="Arial"/>
      <w:color w:val="000000"/>
      <w:lang w:bidi="en-US"/>
    </w:rPr>
  </w:style>
  <w:style w:type="paragraph" w:customStyle="1" w:styleId="Bodystyle">
    <w:name w:val="Body style"/>
    <w:basedOn w:val="Normal"/>
    <w:link w:val="BodystyleChar"/>
    <w:semiHidden/>
    <w:qFormat/>
    <w:rsid w:val="00AC5FEB"/>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AC5FEB"/>
    <w:pPr>
      <w:spacing w:after="100"/>
      <w:ind w:left="220"/>
    </w:pPr>
  </w:style>
  <w:style w:type="character" w:styleId="PageNumber">
    <w:name w:val="page number"/>
    <w:basedOn w:val="DefaultParagraphFont"/>
    <w:uiPriority w:val="99"/>
    <w:semiHidden/>
    <w:unhideWhenUsed/>
    <w:rsid w:val="00AC5FEB"/>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AC5FEB"/>
    <w:rPr>
      <w:rFonts w:ascii="Calibri" w:hAnsi="Calibri" w:cs="Calibri"/>
    </w:rPr>
  </w:style>
  <w:style w:type="paragraph" w:customStyle="1" w:styleId="TableParagraph">
    <w:name w:val="Table Paragraph"/>
    <w:basedOn w:val="Normal"/>
    <w:uiPriority w:val="1"/>
    <w:qFormat/>
    <w:rsid w:val="00AC5FEB"/>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AC5FEB"/>
    <w:rPr>
      <w:color w:val="605E5C"/>
      <w:shd w:val="clear" w:color="auto" w:fill="E1DFDD"/>
    </w:rPr>
  </w:style>
  <w:style w:type="character" w:customStyle="1" w:styleId="algo-summary">
    <w:name w:val="algo-summary"/>
    <w:basedOn w:val="DefaultParagraphFont"/>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8</cp:revision>
  <dcterms:created xsi:type="dcterms:W3CDTF">2019-01-07T05:01:00Z</dcterms:created>
  <dcterms:modified xsi:type="dcterms:W3CDTF">2019-02-08T02:44:00Z</dcterms:modified>
</cp:coreProperties>
</file>